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D167" w14:textId="77777777" w:rsidR="006E575D" w:rsidRPr="0032332C" w:rsidRDefault="006E575D" w:rsidP="0031382C">
      <w:pPr>
        <w:spacing w:after="0" w:line="360" w:lineRule="auto"/>
        <w:jc w:val="both"/>
        <w:rPr>
          <w:rFonts w:ascii="Bree Lt" w:hAnsi="Bree Lt" w:cs="Arial"/>
          <w:b/>
          <w:bCs/>
          <w:sz w:val="32"/>
          <w:szCs w:val="32"/>
        </w:rPr>
      </w:pPr>
    </w:p>
    <w:p w14:paraId="28FED63D" w14:textId="77777777" w:rsidR="006E575D" w:rsidRPr="0032332C" w:rsidRDefault="006E575D" w:rsidP="0031382C">
      <w:pPr>
        <w:spacing w:after="0" w:line="360" w:lineRule="auto"/>
        <w:jc w:val="both"/>
        <w:rPr>
          <w:rFonts w:ascii="Bree Lt" w:hAnsi="Bree Lt" w:cs="Arial"/>
          <w:b/>
          <w:bCs/>
          <w:sz w:val="32"/>
          <w:szCs w:val="32"/>
        </w:rPr>
      </w:pPr>
    </w:p>
    <w:p w14:paraId="2921C26B" w14:textId="77777777" w:rsidR="00491515" w:rsidRPr="0032332C" w:rsidRDefault="00491515" w:rsidP="0031382C">
      <w:pPr>
        <w:spacing w:after="0" w:line="360" w:lineRule="auto"/>
        <w:jc w:val="both"/>
        <w:rPr>
          <w:rFonts w:ascii="Bree Lt" w:hAnsi="Bree Lt" w:cs="Arial"/>
          <w:b/>
          <w:bCs/>
          <w:sz w:val="32"/>
          <w:szCs w:val="32"/>
        </w:rPr>
      </w:pPr>
    </w:p>
    <w:p w14:paraId="30ABE94B" w14:textId="77777777" w:rsidR="00491515" w:rsidRPr="0032332C" w:rsidRDefault="00491515" w:rsidP="0031382C">
      <w:pPr>
        <w:spacing w:after="0" w:line="360" w:lineRule="auto"/>
        <w:jc w:val="both"/>
        <w:rPr>
          <w:rFonts w:ascii="Bree Lt" w:hAnsi="Bree Lt" w:cs="Arial"/>
          <w:b/>
          <w:bCs/>
          <w:sz w:val="32"/>
          <w:szCs w:val="32"/>
        </w:rPr>
      </w:pPr>
    </w:p>
    <w:p w14:paraId="73B782E1" w14:textId="77777777" w:rsidR="009672E0" w:rsidRPr="0032332C" w:rsidRDefault="009672E0" w:rsidP="0031382C">
      <w:pPr>
        <w:spacing w:after="0" w:line="360" w:lineRule="auto"/>
        <w:jc w:val="both"/>
        <w:rPr>
          <w:rFonts w:ascii="Bree Lt" w:hAnsi="Bree Lt" w:cs="Arial"/>
          <w:b/>
          <w:bCs/>
          <w:sz w:val="32"/>
          <w:szCs w:val="32"/>
        </w:rPr>
      </w:pPr>
    </w:p>
    <w:p w14:paraId="41961263" w14:textId="255D2565" w:rsidR="0032332C" w:rsidRPr="00354A54" w:rsidRDefault="00C768E1" w:rsidP="00A13955">
      <w:pPr>
        <w:spacing w:after="0" w:line="360" w:lineRule="auto"/>
        <w:jc w:val="center"/>
        <w:rPr>
          <w:rFonts w:ascii="Bree Lt" w:hAnsi="Bree Lt" w:cs="Arial"/>
          <w:b/>
          <w:bCs/>
          <w:color w:val="476C4B"/>
          <w:sz w:val="68"/>
          <w:szCs w:val="68"/>
        </w:rPr>
      </w:pPr>
      <w:r w:rsidRPr="00354A54">
        <w:rPr>
          <w:rFonts w:ascii="Bree Lt" w:hAnsi="Bree Lt" w:cs="Arial"/>
          <w:b/>
          <w:bCs/>
          <w:color w:val="476C4B"/>
          <w:sz w:val="68"/>
          <w:szCs w:val="68"/>
        </w:rPr>
        <w:t>Business Plan for</w:t>
      </w:r>
    </w:p>
    <w:p w14:paraId="4BA6FAD4" w14:textId="34401EDE" w:rsidR="00C768E1" w:rsidRDefault="007C673E" w:rsidP="00A13955">
      <w:pPr>
        <w:spacing w:after="0" w:line="360" w:lineRule="auto"/>
        <w:jc w:val="center"/>
        <w:rPr>
          <w:rFonts w:ascii="Bree Lt" w:hAnsi="Bree Lt" w:cs="Arial"/>
          <w:b/>
          <w:bCs/>
          <w:color w:val="476C4B"/>
          <w:sz w:val="68"/>
          <w:szCs w:val="68"/>
        </w:rPr>
      </w:pPr>
      <w:r>
        <w:rPr>
          <w:rFonts w:ascii="Bree Lt" w:hAnsi="Bree Lt" w:cs="Arial"/>
          <w:b/>
          <w:bCs/>
          <w:color w:val="476C4B"/>
          <w:sz w:val="68"/>
          <w:szCs w:val="68"/>
        </w:rPr>
        <w:t>Hammer Time Renovations</w:t>
      </w:r>
    </w:p>
    <w:p w14:paraId="0FEFF1C5" w14:textId="0731897A" w:rsidR="00A13955" w:rsidRDefault="00A13955" w:rsidP="00A13955">
      <w:pPr>
        <w:spacing w:after="0" w:line="360" w:lineRule="auto"/>
        <w:jc w:val="center"/>
        <w:rPr>
          <w:rFonts w:ascii="Bree Lt" w:hAnsi="Bree Lt" w:cs="Arial"/>
          <w:b/>
          <w:bCs/>
          <w:color w:val="476C4B"/>
          <w:sz w:val="68"/>
          <w:szCs w:val="68"/>
        </w:rPr>
      </w:pPr>
      <w:r>
        <w:rPr>
          <w:noProof/>
        </w:rPr>
        <w:drawing>
          <wp:inline distT="0" distB="0" distL="0" distR="0" wp14:anchorId="3FFF0FB9" wp14:editId="4D44D67C">
            <wp:extent cx="2073910" cy="1658203"/>
            <wp:effectExtent l="0" t="0" r="2540" b="0"/>
            <wp:docPr id="1809374187"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image"/>
                    <pic:cNvPicPr>
                      <a:picLocks noChangeAspect="1" noChangeArrowheads="1"/>
                    </pic:cNvPicPr>
                  </pic:nvPicPr>
                  <pic:blipFill rotWithShape="1">
                    <a:blip r:embed="rId7">
                      <a:extLst>
                        <a:ext uri="{28A0092B-C50C-407E-A947-70E740481C1C}">
                          <a14:useLocalDpi xmlns:a14="http://schemas.microsoft.com/office/drawing/2010/main" val="0"/>
                        </a:ext>
                      </a:extLst>
                    </a:blip>
                    <a:srcRect b="20045"/>
                    <a:stretch>
                      <a:fillRect/>
                    </a:stretch>
                  </pic:blipFill>
                  <pic:spPr bwMode="auto">
                    <a:xfrm>
                      <a:off x="0" y="0"/>
                      <a:ext cx="2073910" cy="1658203"/>
                    </a:xfrm>
                    <a:prstGeom prst="rect">
                      <a:avLst/>
                    </a:prstGeom>
                    <a:noFill/>
                    <a:ln>
                      <a:noFill/>
                    </a:ln>
                    <a:extLst>
                      <a:ext uri="{53640926-AAD7-44D8-BBD7-CCE9431645EC}">
                        <a14:shadowObscured xmlns:a14="http://schemas.microsoft.com/office/drawing/2010/main"/>
                      </a:ext>
                    </a:extLst>
                  </pic:spPr>
                </pic:pic>
              </a:graphicData>
            </a:graphic>
          </wp:inline>
        </w:drawing>
      </w:r>
    </w:p>
    <w:p w14:paraId="1525B1A5" w14:textId="77777777" w:rsidR="0063504C" w:rsidRPr="00354A54" w:rsidRDefault="0063504C" w:rsidP="0031382C">
      <w:pPr>
        <w:spacing w:after="0" w:line="360" w:lineRule="auto"/>
        <w:jc w:val="both"/>
        <w:rPr>
          <w:rFonts w:ascii="Bree Lt" w:hAnsi="Bree Lt" w:cs="Arial"/>
          <w:b/>
          <w:bCs/>
          <w:color w:val="476C4B"/>
          <w:sz w:val="68"/>
          <w:szCs w:val="68"/>
        </w:rPr>
      </w:pPr>
    </w:p>
    <w:p w14:paraId="16365085" w14:textId="77777777" w:rsidR="0032332C" w:rsidRPr="00354A54" w:rsidRDefault="0032332C" w:rsidP="0031382C">
      <w:pPr>
        <w:spacing w:after="0" w:line="360" w:lineRule="auto"/>
        <w:jc w:val="both"/>
        <w:rPr>
          <w:rFonts w:ascii="Bree Lt" w:hAnsi="Bree Lt" w:cs="Arial"/>
          <w:b/>
          <w:bCs/>
          <w:color w:val="476C4B"/>
          <w:sz w:val="40"/>
          <w:szCs w:val="40"/>
        </w:rPr>
      </w:pPr>
    </w:p>
    <w:p w14:paraId="31C287B4" w14:textId="7DD0C586" w:rsidR="00136CA2" w:rsidRPr="0032332C" w:rsidRDefault="007C673E" w:rsidP="00A13955">
      <w:pPr>
        <w:spacing w:after="0" w:line="360" w:lineRule="auto"/>
        <w:jc w:val="center"/>
        <w:rPr>
          <w:rFonts w:ascii="Bree Lt" w:hAnsi="Bree Lt" w:cs="Arial"/>
          <w:b/>
          <w:bCs/>
          <w:sz w:val="40"/>
          <w:szCs w:val="40"/>
        </w:rPr>
      </w:pPr>
      <w:r>
        <w:rPr>
          <w:rFonts w:ascii="Bree Lt" w:hAnsi="Bree Lt" w:cs="Arial"/>
          <w:b/>
          <w:bCs/>
          <w:color w:val="476C4B"/>
          <w:sz w:val="40"/>
          <w:szCs w:val="40"/>
        </w:rPr>
        <w:t>October 2025</w:t>
      </w:r>
      <w:r w:rsidR="00136CA2" w:rsidRPr="0032332C">
        <w:rPr>
          <w:rFonts w:ascii="Bree Lt" w:hAnsi="Bree Lt" w:cs="Arial"/>
          <w:b/>
          <w:bCs/>
          <w:sz w:val="40"/>
          <w:szCs w:val="40"/>
        </w:rPr>
        <w:br w:type="page"/>
      </w:r>
    </w:p>
    <w:sdt>
      <w:sdtPr>
        <w:rPr>
          <w:rFonts w:ascii="Bree Lt" w:eastAsiaTheme="minorHAnsi" w:hAnsi="Bree Lt" w:cstheme="minorBidi"/>
          <w:color w:val="auto"/>
          <w:kern w:val="2"/>
          <w:sz w:val="26"/>
          <w:szCs w:val="26"/>
          <w:lang w:val="en-AU"/>
          <w14:ligatures w14:val="standardContextual"/>
        </w:rPr>
        <w:id w:val="2009393873"/>
        <w:docPartObj>
          <w:docPartGallery w:val="Table of Contents"/>
          <w:docPartUnique/>
        </w:docPartObj>
      </w:sdtPr>
      <w:sdtEndPr>
        <w:rPr>
          <w:b/>
          <w:bCs/>
          <w:noProof/>
        </w:rPr>
      </w:sdtEndPr>
      <w:sdtContent>
        <w:p w14:paraId="13706614" w14:textId="2229E27B" w:rsidR="009B4851" w:rsidRPr="00805DE7" w:rsidRDefault="009B4851" w:rsidP="0031382C">
          <w:pPr>
            <w:pStyle w:val="TOCHeading"/>
            <w:spacing w:line="360" w:lineRule="auto"/>
            <w:rPr>
              <w:rFonts w:ascii="Bree Lt" w:hAnsi="Bree Lt"/>
              <w:b/>
              <w:bCs/>
              <w:color w:val="476C4B"/>
              <w:kern w:val="2"/>
              <w:sz w:val="44"/>
              <w:szCs w:val="44"/>
              <w:lang w:val="en-AU"/>
              <w14:ligatures w14:val="standardContextual"/>
            </w:rPr>
          </w:pPr>
          <w:r w:rsidRPr="00805DE7">
            <w:rPr>
              <w:rFonts w:ascii="Bree Lt" w:hAnsi="Bree Lt"/>
              <w:b/>
              <w:bCs/>
              <w:color w:val="476C4B"/>
              <w:kern w:val="2"/>
              <w:sz w:val="44"/>
              <w:szCs w:val="44"/>
              <w:lang w:val="en-AU"/>
              <w14:ligatures w14:val="standardContextual"/>
            </w:rPr>
            <w:t>Contents</w:t>
          </w:r>
        </w:p>
        <w:p w14:paraId="07A08A6C" w14:textId="77777777" w:rsidR="0032332C" w:rsidRPr="0032332C" w:rsidRDefault="0032332C" w:rsidP="0031382C">
          <w:pPr>
            <w:spacing w:line="360" w:lineRule="auto"/>
            <w:rPr>
              <w:lang w:val="en-US"/>
            </w:rPr>
          </w:pPr>
        </w:p>
        <w:p w14:paraId="2C3F9BB9" w14:textId="17E83DB9" w:rsidR="0017295C" w:rsidRPr="00805DE7" w:rsidRDefault="009B4851" w:rsidP="00805DE7">
          <w:pPr>
            <w:pStyle w:val="TOC1"/>
            <w:rPr>
              <w:rFonts w:eastAsiaTheme="minorEastAsia"/>
              <w:sz w:val="30"/>
              <w:szCs w:val="30"/>
              <w:lang w:val="en-NZ" w:eastAsia="en-NZ"/>
            </w:rPr>
          </w:pPr>
          <w:r w:rsidRPr="0032332C">
            <w:rPr>
              <w:noProof w:val="0"/>
            </w:rPr>
            <w:fldChar w:fldCharType="begin"/>
          </w:r>
          <w:r w:rsidRPr="0032332C">
            <w:instrText xml:space="preserve"> TOC \o "1-3" \h \z \u </w:instrText>
          </w:r>
          <w:r w:rsidRPr="0032332C">
            <w:rPr>
              <w:noProof w:val="0"/>
            </w:rPr>
            <w:fldChar w:fldCharType="separate"/>
          </w:r>
          <w:hyperlink w:anchor="_Toc208980706" w:history="1">
            <w:r w:rsidR="0017295C" w:rsidRPr="00805DE7">
              <w:rPr>
                <w:rStyle w:val="Hyperlink"/>
              </w:rPr>
              <w:t>Executive Summary</w:t>
            </w:r>
            <w:r w:rsidR="0017295C" w:rsidRPr="00805DE7">
              <w:rPr>
                <w:webHidden/>
              </w:rPr>
              <w:tab/>
            </w:r>
            <w:r w:rsidR="0017295C" w:rsidRPr="00805DE7">
              <w:rPr>
                <w:webHidden/>
              </w:rPr>
              <w:fldChar w:fldCharType="begin"/>
            </w:r>
            <w:r w:rsidR="0017295C" w:rsidRPr="00805DE7">
              <w:rPr>
                <w:webHidden/>
              </w:rPr>
              <w:instrText xml:space="preserve"> PAGEREF _Toc208980706 \h </w:instrText>
            </w:r>
            <w:r w:rsidR="0017295C" w:rsidRPr="00805DE7">
              <w:rPr>
                <w:webHidden/>
              </w:rPr>
            </w:r>
            <w:r w:rsidR="0017295C" w:rsidRPr="00805DE7">
              <w:rPr>
                <w:webHidden/>
              </w:rPr>
              <w:fldChar w:fldCharType="separate"/>
            </w:r>
            <w:r w:rsidR="0063504C">
              <w:rPr>
                <w:webHidden/>
              </w:rPr>
              <w:t>5</w:t>
            </w:r>
            <w:r w:rsidR="0017295C" w:rsidRPr="00805DE7">
              <w:rPr>
                <w:webHidden/>
              </w:rPr>
              <w:fldChar w:fldCharType="end"/>
            </w:r>
          </w:hyperlink>
        </w:p>
        <w:p w14:paraId="1F45DBAE" w14:textId="375BBF72" w:rsidR="0017295C" w:rsidRPr="00805DE7" w:rsidRDefault="0017295C" w:rsidP="00805DE7">
          <w:pPr>
            <w:pStyle w:val="TOC1"/>
            <w:rPr>
              <w:rFonts w:eastAsiaTheme="minorEastAsia"/>
              <w:sz w:val="30"/>
              <w:szCs w:val="30"/>
              <w:lang w:val="en-NZ" w:eastAsia="en-NZ"/>
            </w:rPr>
          </w:pPr>
          <w:hyperlink w:anchor="_Toc208980707" w:history="1">
            <w:r w:rsidRPr="00805DE7">
              <w:rPr>
                <w:rStyle w:val="Hyperlink"/>
              </w:rPr>
              <w:t>Business Details</w:t>
            </w:r>
            <w:r w:rsidRPr="00805DE7">
              <w:rPr>
                <w:webHidden/>
              </w:rPr>
              <w:tab/>
            </w:r>
            <w:r w:rsidRPr="00805DE7">
              <w:rPr>
                <w:webHidden/>
              </w:rPr>
              <w:fldChar w:fldCharType="begin"/>
            </w:r>
            <w:r w:rsidRPr="00805DE7">
              <w:rPr>
                <w:webHidden/>
              </w:rPr>
              <w:instrText xml:space="preserve"> PAGEREF _Toc208980707 \h </w:instrText>
            </w:r>
            <w:r w:rsidRPr="00805DE7">
              <w:rPr>
                <w:webHidden/>
              </w:rPr>
            </w:r>
            <w:r w:rsidRPr="00805DE7">
              <w:rPr>
                <w:webHidden/>
              </w:rPr>
              <w:fldChar w:fldCharType="separate"/>
            </w:r>
            <w:r w:rsidR="0063504C">
              <w:rPr>
                <w:webHidden/>
              </w:rPr>
              <w:t>6</w:t>
            </w:r>
            <w:r w:rsidRPr="00805DE7">
              <w:rPr>
                <w:webHidden/>
              </w:rPr>
              <w:fldChar w:fldCharType="end"/>
            </w:r>
          </w:hyperlink>
        </w:p>
        <w:p w14:paraId="56096306" w14:textId="16C4E418" w:rsidR="0017295C" w:rsidRPr="00805DE7" w:rsidRDefault="0017295C" w:rsidP="00805DE7">
          <w:pPr>
            <w:pStyle w:val="TOC1"/>
            <w:rPr>
              <w:rFonts w:eastAsiaTheme="minorEastAsia"/>
              <w:sz w:val="30"/>
              <w:szCs w:val="30"/>
              <w:lang w:val="en-NZ" w:eastAsia="en-NZ"/>
            </w:rPr>
          </w:pPr>
          <w:hyperlink w:anchor="_Toc208980708" w:history="1">
            <w:r w:rsidRPr="00805DE7">
              <w:rPr>
                <w:rStyle w:val="Hyperlink"/>
              </w:rPr>
              <w:t>People &amp; Structure</w:t>
            </w:r>
            <w:r w:rsidRPr="00805DE7">
              <w:rPr>
                <w:webHidden/>
              </w:rPr>
              <w:tab/>
            </w:r>
            <w:r w:rsidRPr="00805DE7">
              <w:rPr>
                <w:webHidden/>
              </w:rPr>
              <w:fldChar w:fldCharType="begin"/>
            </w:r>
            <w:r w:rsidRPr="00805DE7">
              <w:rPr>
                <w:webHidden/>
              </w:rPr>
              <w:instrText xml:space="preserve"> PAGEREF _Toc208980708 \h </w:instrText>
            </w:r>
            <w:r w:rsidRPr="00805DE7">
              <w:rPr>
                <w:webHidden/>
              </w:rPr>
            </w:r>
            <w:r w:rsidRPr="00805DE7">
              <w:rPr>
                <w:webHidden/>
              </w:rPr>
              <w:fldChar w:fldCharType="separate"/>
            </w:r>
            <w:r w:rsidR="0063504C">
              <w:rPr>
                <w:webHidden/>
              </w:rPr>
              <w:t>7</w:t>
            </w:r>
            <w:r w:rsidRPr="00805DE7">
              <w:rPr>
                <w:webHidden/>
              </w:rPr>
              <w:fldChar w:fldCharType="end"/>
            </w:r>
          </w:hyperlink>
        </w:p>
        <w:p w14:paraId="4128BB97" w14:textId="3754EBC1" w:rsidR="0017295C" w:rsidRPr="00805DE7" w:rsidRDefault="0017295C" w:rsidP="00805DE7">
          <w:pPr>
            <w:pStyle w:val="TOC1"/>
            <w:rPr>
              <w:rFonts w:eastAsiaTheme="minorEastAsia"/>
              <w:sz w:val="30"/>
              <w:szCs w:val="30"/>
              <w:lang w:val="en-NZ" w:eastAsia="en-NZ"/>
            </w:rPr>
          </w:pPr>
          <w:hyperlink w:anchor="_Toc208980709" w:history="1">
            <w:r w:rsidRPr="00805DE7">
              <w:rPr>
                <w:rStyle w:val="Hyperlink"/>
              </w:rPr>
              <w:t>Values &amp; Tikanga</w:t>
            </w:r>
            <w:r w:rsidRPr="00805DE7">
              <w:rPr>
                <w:webHidden/>
              </w:rPr>
              <w:tab/>
            </w:r>
            <w:r w:rsidRPr="00805DE7">
              <w:rPr>
                <w:webHidden/>
              </w:rPr>
              <w:fldChar w:fldCharType="begin"/>
            </w:r>
            <w:r w:rsidRPr="00805DE7">
              <w:rPr>
                <w:webHidden/>
              </w:rPr>
              <w:instrText xml:space="preserve"> PAGEREF _Toc208980709 \h </w:instrText>
            </w:r>
            <w:r w:rsidRPr="00805DE7">
              <w:rPr>
                <w:webHidden/>
              </w:rPr>
            </w:r>
            <w:r w:rsidRPr="00805DE7">
              <w:rPr>
                <w:webHidden/>
              </w:rPr>
              <w:fldChar w:fldCharType="separate"/>
            </w:r>
            <w:r w:rsidR="0063504C">
              <w:rPr>
                <w:webHidden/>
              </w:rPr>
              <w:t>8</w:t>
            </w:r>
            <w:r w:rsidRPr="00805DE7">
              <w:rPr>
                <w:webHidden/>
              </w:rPr>
              <w:fldChar w:fldCharType="end"/>
            </w:r>
          </w:hyperlink>
        </w:p>
        <w:p w14:paraId="52B16499" w14:textId="24E15527" w:rsidR="0017295C" w:rsidRPr="00805DE7" w:rsidRDefault="0017295C" w:rsidP="00805DE7">
          <w:pPr>
            <w:pStyle w:val="TOC1"/>
            <w:rPr>
              <w:rFonts w:eastAsiaTheme="minorEastAsia"/>
              <w:sz w:val="30"/>
              <w:szCs w:val="30"/>
              <w:lang w:val="en-NZ" w:eastAsia="en-NZ"/>
            </w:rPr>
          </w:pPr>
          <w:hyperlink w:anchor="_Toc208980710" w:history="1">
            <w:r w:rsidRPr="00805DE7">
              <w:rPr>
                <w:rStyle w:val="Hyperlink"/>
              </w:rPr>
              <w:t>Business Background &amp; What We Do</w:t>
            </w:r>
            <w:r w:rsidRPr="00805DE7">
              <w:rPr>
                <w:webHidden/>
              </w:rPr>
              <w:tab/>
            </w:r>
            <w:r w:rsidRPr="00805DE7">
              <w:rPr>
                <w:webHidden/>
              </w:rPr>
              <w:fldChar w:fldCharType="begin"/>
            </w:r>
            <w:r w:rsidRPr="00805DE7">
              <w:rPr>
                <w:webHidden/>
              </w:rPr>
              <w:instrText xml:space="preserve"> PAGEREF _Toc208980710 \h </w:instrText>
            </w:r>
            <w:r w:rsidRPr="00805DE7">
              <w:rPr>
                <w:webHidden/>
              </w:rPr>
            </w:r>
            <w:r w:rsidRPr="00805DE7">
              <w:rPr>
                <w:webHidden/>
              </w:rPr>
              <w:fldChar w:fldCharType="separate"/>
            </w:r>
            <w:r w:rsidR="0063504C">
              <w:rPr>
                <w:webHidden/>
              </w:rPr>
              <w:t>9</w:t>
            </w:r>
            <w:r w:rsidRPr="00805DE7">
              <w:rPr>
                <w:webHidden/>
              </w:rPr>
              <w:fldChar w:fldCharType="end"/>
            </w:r>
          </w:hyperlink>
        </w:p>
        <w:p w14:paraId="7A6D2C20" w14:textId="6D506630" w:rsidR="0017295C" w:rsidRPr="00805DE7" w:rsidRDefault="0017295C" w:rsidP="00805DE7">
          <w:pPr>
            <w:pStyle w:val="TOC1"/>
            <w:rPr>
              <w:rFonts w:eastAsiaTheme="minorEastAsia"/>
              <w:sz w:val="30"/>
              <w:szCs w:val="30"/>
              <w:lang w:val="en-NZ" w:eastAsia="en-NZ"/>
            </w:rPr>
          </w:pPr>
          <w:hyperlink w:anchor="_Toc208980711" w:history="1">
            <w:r w:rsidRPr="00805DE7">
              <w:rPr>
                <w:rStyle w:val="Hyperlink"/>
              </w:rPr>
              <w:t>Business Goals &amp; Objectives</w:t>
            </w:r>
            <w:r w:rsidRPr="00805DE7">
              <w:rPr>
                <w:webHidden/>
              </w:rPr>
              <w:tab/>
            </w:r>
            <w:r w:rsidRPr="00805DE7">
              <w:rPr>
                <w:webHidden/>
              </w:rPr>
              <w:fldChar w:fldCharType="begin"/>
            </w:r>
            <w:r w:rsidRPr="00805DE7">
              <w:rPr>
                <w:webHidden/>
              </w:rPr>
              <w:instrText xml:space="preserve"> PAGEREF _Toc208980711 \h </w:instrText>
            </w:r>
            <w:r w:rsidRPr="00805DE7">
              <w:rPr>
                <w:webHidden/>
              </w:rPr>
            </w:r>
            <w:r w:rsidRPr="00805DE7">
              <w:rPr>
                <w:webHidden/>
              </w:rPr>
              <w:fldChar w:fldCharType="separate"/>
            </w:r>
            <w:r w:rsidR="0063504C">
              <w:rPr>
                <w:webHidden/>
              </w:rPr>
              <w:t>10</w:t>
            </w:r>
            <w:r w:rsidRPr="00805DE7">
              <w:rPr>
                <w:webHidden/>
              </w:rPr>
              <w:fldChar w:fldCharType="end"/>
            </w:r>
          </w:hyperlink>
        </w:p>
        <w:p w14:paraId="4942D311" w14:textId="39159500" w:rsidR="0017295C" w:rsidRPr="00805DE7" w:rsidRDefault="0017295C" w:rsidP="00805DE7">
          <w:pPr>
            <w:pStyle w:val="TOC1"/>
            <w:rPr>
              <w:rFonts w:eastAsiaTheme="minorEastAsia"/>
              <w:sz w:val="30"/>
              <w:szCs w:val="30"/>
              <w:lang w:val="en-NZ" w:eastAsia="en-NZ"/>
            </w:rPr>
          </w:pPr>
          <w:hyperlink w:anchor="_Toc208980712" w:history="1">
            <w:r w:rsidRPr="00805DE7">
              <w:rPr>
                <w:rStyle w:val="Hyperlink"/>
              </w:rPr>
              <w:t>Impact &amp; Returns</w:t>
            </w:r>
            <w:r w:rsidRPr="00805DE7">
              <w:rPr>
                <w:webHidden/>
              </w:rPr>
              <w:tab/>
            </w:r>
            <w:r w:rsidRPr="00805DE7">
              <w:rPr>
                <w:webHidden/>
              </w:rPr>
              <w:fldChar w:fldCharType="begin"/>
            </w:r>
            <w:r w:rsidRPr="00805DE7">
              <w:rPr>
                <w:webHidden/>
              </w:rPr>
              <w:instrText xml:space="preserve"> PAGEREF _Toc208980712 \h </w:instrText>
            </w:r>
            <w:r w:rsidRPr="00805DE7">
              <w:rPr>
                <w:webHidden/>
              </w:rPr>
            </w:r>
            <w:r w:rsidRPr="00805DE7">
              <w:rPr>
                <w:webHidden/>
              </w:rPr>
              <w:fldChar w:fldCharType="separate"/>
            </w:r>
            <w:r w:rsidR="0063504C">
              <w:rPr>
                <w:webHidden/>
              </w:rPr>
              <w:t>11</w:t>
            </w:r>
            <w:r w:rsidRPr="00805DE7">
              <w:rPr>
                <w:webHidden/>
              </w:rPr>
              <w:fldChar w:fldCharType="end"/>
            </w:r>
          </w:hyperlink>
        </w:p>
        <w:p w14:paraId="23A80E5E" w14:textId="41434FD3" w:rsidR="0017295C" w:rsidRPr="00805DE7" w:rsidRDefault="0017295C" w:rsidP="00805DE7">
          <w:pPr>
            <w:pStyle w:val="TOC1"/>
            <w:rPr>
              <w:rFonts w:eastAsiaTheme="minorEastAsia"/>
              <w:sz w:val="30"/>
              <w:szCs w:val="30"/>
              <w:lang w:val="en-NZ" w:eastAsia="en-NZ"/>
            </w:rPr>
          </w:pPr>
          <w:hyperlink w:anchor="_Toc208980713" w:history="1">
            <w:r w:rsidRPr="00805DE7">
              <w:rPr>
                <w:rStyle w:val="Hyperlink"/>
              </w:rPr>
              <w:t>Market Overview</w:t>
            </w:r>
            <w:r w:rsidRPr="00805DE7">
              <w:rPr>
                <w:webHidden/>
              </w:rPr>
              <w:tab/>
            </w:r>
            <w:r w:rsidRPr="00805DE7">
              <w:rPr>
                <w:webHidden/>
              </w:rPr>
              <w:fldChar w:fldCharType="begin"/>
            </w:r>
            <w:r w:rsidRPr="00805DE7">
              <w:rPr>
                <w:webHidden/>
              </w:rPr>
              <w:instrText xml:space="preserve"> PAGEREF _Toc208980713 \h </w:instrText>
            </w:r>
            <w:r w:rsidRPr="00805DE7">
              <w:rPr>
                <w:webHidden/>
              </w:rPr>
            </w:r>
            <w:r w:rsidRPr="00805DE7">
              <w:rPr>
                <w:webHidden/>
              </w:rPr>
              <w:fldChar w:fldCharType="separate"/>
            </w:r>
            <w:r w:rsidR="0063504C">
              <w:rPr>
                <w:webHidden/>
              </w:rPr>
              <w:t>12</w:t>
            </w:r>
            <w:r w:rsidRPr="00805DE7">
              <w:rPr>
                <w:webHidden/>
              </w:rPr>
              <w:fldChar w:fldCharType="end"/>
            </w:r>
          </w:hyperlink>
        </w:p>
        <w:p w14:paraId="013BE1CD" w14:textId="722F8A5E" w:rsidR="0017295C" w:rsidRPr="00805DE7" w:rsidRDefault="0017295C" w:rsidP="00805DE7">
          <w:pPr>
            <w:pStyle w:val="TOC1"/>
            <w:rPr>
              <w:rFonts w:eastAsiaTheme="minorEastAsia"/>
              <w:sz w:val="30"/>
              <w:szCs w:val="30"/>
              <w:lang w:val="en-NZ" w:eastAsia="en-NZ"/>
            </w:rPr>
          </w:pPr>
          <w:hyperlink w:anchor="_Toc208980714" w:history="1">
            <w:r w:rsidRPr="00805DE7">
              <w:rPr>
                <w:rStyle w:val="Hyperlink"/>
              </w:rPr>
              <w:t>Market Validation</w:t>
            </w:r>
            <w:r w:rsidRPr="00805DE7">
              <w:rPr>
                <w:webHidden/>
              </w:rPr>
              <w:tab/>
            </w:r>
            <w:r w:rsidRPr="00805DE7">
              <w:rPr>
                <w:webHidden/>
              </w:rPr>
              <w:fldChar w:fldCharType="begin"/>
            </w:r>
            <w:r w:rsidRPr="00805DE7">
              <w:rPr>
                <w:webHidden/>
              </w:rPr>
              <w:instrText xml:space="preserve"> PAGEREF _Toc208980714 \h </w:instrText>
            </w:r>
            <w:r w:rsidRPr="00805DE7">
              <w:rPr>
                <w:webHidden/>
              </w:rPr>
            </w:r>
            <w:r w:rsidRPr="00805DE7">
              <w:rPr>
                <w:webHidden/>
              </w:rPr>
              <w:fldChar w:fldCharType="separate"/>
            </w:r>
            <w:r w:rsidR="0063504C">
              <w:rPr>
                <w:webHidden/>
              </w:rPr>
              <w:t>14</w:t>
            </w:r>
            <w:r w:rsidRPr="00805DE7">
              <w:rPr>
                <w:webHidden/>
              </w:rPr>
              <w:fldChar w:fldCharType="end"/>
            </w:r>
          </w:hyperlink>
        </w:p>
        <w:p w14:paraId="71522B0B" w14:textId="2E9E8F8D" w:rsidR="0017295C" w:rsidRPr="00805DE7" w:rsidRDefault="0017295C" w:rsidP="00805DE7">
          <w:pPr>
            <w:pStyle w:val="TOC1"/>
            <w:rPr>
              <w:rFonts w:eastAsiaTheme="minorEastAsia"/>
              <w:sz w:val="30"/>
              <w:szCs w:val="30"/>
              <w:lang w:val="en-NZ" w:eastAsia="en-NZ"/>
            </w:rPr>
          </w:pPr>
          <w:hyperlink w:anchor="_Toc208980715" w:history="1">
            <w:r w:rsidRPr="00805DE7">
              <w:rPr>
                <w:rStyle w:val="Hyperlink"/>
              </w:rPr>
              <w:t>SWOT Analysis</w:t>
            </w:r>
            <w:r w:rsidRPr="00805DE7">
              <w:rPr>
                <w:webHidden/>
              </w:rPr>
              <w:tab/>
            </w:r>
            <w:r w:rsidRPr="00805DE7">
              <w:rPr>
                <w:webHidden/>
              </w:rPr>
              <w:fldChar w:fldCharType="begin"/>
            </w:r>
            <w:r w:rsidRPr="00805DE7">
              <w:rPr>
                <w:webHidden/>
              </w:rPr>
              <w:instrText xml:space="preserve"> PAGEREF _Toc208980715 \h </w:instrText>
            </w:r>
            <w:r w:rsidRPr="00805DE7">
              <w:rPr>
                <w:webHidden/>
              </w:rPr>
            </w:r>
            <w:r w:rsidRPr="00805DE7">
              <w:rPr>
                <w:webHidden/>
              </w:rPr>
              <w:fldChar w:fldCharType="separate"/>
            </w:r>
            <w:r w:rsidR="0063504C">
              <w:rPr>
                <w:webHidden/>
              </w:rPr>
              <w:t>15</w:t>
            </w:r>
            <w:r w:rsidRPr="00805DE7">
              <w:rPr>
                <w:webHidden/>
              </w:rPr>
              <w:fldChar w:fldCharType="end"/>
            </w:r>
          </w:hyperlink>
        </w:p>
        <w:p w14:paraId="784A4053" w14:textId="5A8466F6" w:rsidR="0017295C" w:rsidRPr="00805DE7" w:rsidRDefault="0017295C" w:rsidP="00805DE7">
          <w:pPr>
            <w:pStyle w:val="TOC1"/>
            <w:rPr>
              <w:rFonts w:eastAsiaTheme="minorEastAsia"/>
              <w:sz w:val="30"/>
              <w:szCs w:val="30"/>
              <w:lang w:val="en-NZ" w:eastAsia="en-NZ"/>
            </w:rPr>
          </w:pPr>
          <w:hyperlink w:anchor="_Toc208980716" w:history="1">
            <w:r w:rsidRPr="00805DE7">
              <w:rPr>
                <w:rStyle w:val="Hyperlink"/>
              </w:rPr>
              <w:t>Marketing Strategy &amp; Sales Planning</w:t>
            </w:r>
            <w:r w:rsidRPr="00805DE7">
              <w:rPr>
                <w:webHidden/>
              </w:rPr>
              <w:tab/>
            </w:r>
            <w:r w:rsidRPr="00805DE7">
              <w:rPr>
                <w:webHidden/>
              </w:rPr>
              <w:fldChar w:fldCharType="begin"/>
            </w:r>
            <w:r w:rsidRPr="00805DE7">
              <w:rPr>
                <w:webHidden/>
              </w:rPr>
              <w:instrText xml:space="preserve"> PAGEREF _Toc208980716 \h </w:instrText>
            </w:r>
            <w:r w:rsidRPr="00805DE7">
              <w:rPr>
                <w:webHidden/>
              </w:rPr>
            </w:r>
            <w:r w:rsidRPr="00805DE7">
              <w:rPr>
                <w:webHidden/>
              </w:rPr>
              <w:fldChar w:fldCharType="separate"/>
            </w:r>
            <w:r w:rsidR="0063504C">
              <w:rPr>
                <w:webHidden/>
              </w:rPr>
              <w:t>15</w:t>
            </w:r>
            <w:r w:rsidRPr="00805DE7">
              <w:rPr>
                <w:webHidden/>
              </w:rPr>
              <w:fldChar w:fldCharType="end"/>
            </w:r>
          </w:hyperlink>
        </w:p>
        <w:p w14:paraId="5392BB25" w14:textId="496DA9F8" w:rsidR="0017295C" w:rsidRPr="00805DE7" w:rsidRDefault="0017295C" w:rsidP="00805DE7">
          <w:pPr>
            <w:pStyle w:val="TOC1"/>
            <w:rPr>
              <w:rFonts w:eastAsiaTheme="minorEastAsia"/>
              <w:sz w:val="30"/>
              <w:szCs w:val="30"/>
              <w:lang w:val="en-NZ" w:eastAsia="en-NZ"/>
            </w:rPr>
          </w:pPr>
          <w:hyperlink w:anchor="_Toc208980717" w:history="1">
            <w:r w:rsidRPr="00805DE7">
              <w:rPr>
                <w:rStyle w:val="Hyperlink"/>
              </w:rPr>
              <w:t>Financials</w:t>
            </w:r>
            <w:r w:rsidRPr="00805DE7">
              <w:rPr>
                <w:webHidden/>
              </w:rPr>
              <w:tab/>
            </w:r>
            <w:r w:rsidRPr="00805DE7">
              <w:rPr>
                <w:webHidden/>
              </w:rPr>
              <w:fldChar w:fldCharType="begin"/>
            </w:r>
            <w:r w:rsidRPr="00805DE7">
              <w:rPr>
                <w:webHidden/>
              </w:rPr>
              <w:instrText xml:space="preserve"> PAGEREF _Toc208980717 \h </w:instrText>
            </w:r>
            <w:r w:rsidRPr="00805DE7">
              <w:rPr>
                <w:webHidden/>
              </w:rPr>
            </w:r>
            <w:r w:rsidRPr="00805DE7">
              <w:rPr>
                <w:webHidden/>
              </w:rPr>
              <w:fldChar w:fldCharType="separate"/>
            </w:r>
            <w:r w:rsidR="0063504C">
              <w:rPr>
                <w:webHidden/>
              </w:rPr>
              <w:t>17</w:t>
            </w:r>
            <w:r w:rsidRPr="00805DE7">
              <w:rPr>
                <w:webHidden/>
              </w:rPr>
              <w:fldChar w:fldCharType="end"/>
            </w:r>
          </w:hyperlink>
        </w:p>
        <w:p w14:paraId="3F22522F" w14:textId="1B0B9D40" w:rsidR="0017295C" w:rsidRPr="00805DE7" w:rsidRDefault="0017295C" w:rsidP="00805DE7">
          <w:pPr>
            <w:pStyle w:val="TOC1"/>
            <w:rPr>
              <w:rFonts w:eastAsiaTheme="minorEastAsia"/>
              <w:sz w:val="30"/>
              <w:szCs w:val="30"/>
              <w:lang w:val="en-NZ" w:eastAsia="en-NZ"/>
            </w:rPr>
          </w:pPr>
          <w:hyperlink w:anchor="_Toc208980718" w:history="1">
            <w:r w:rsidRPr="00805DE7">
              <w:rPr>
                <w:rStyle w:val="Hyperlink"/>
              </w:rPr>
              <w:t>Risks &amp; Mitigation</w:t>
            </w:r>
            <w:r w:rsidRPr="00805DE7">
              <w:rPr>
                <w:webHidden/>
              </w:rPr>
              <w:tab/>
            </w:r>
            <w:r w:rsidRPr="00805DE7">
              <w:rPr>
                <w:webHidden/>
              </w:rPr>
              <w:fldChar w:fldCharType="begin"/>
            </w:r>
            <w:r w:rsidRPr="00805DE7">
              <w:rPr>
                <w:webHidden/>
              </w:rPr>
              <w:instrText xml:space="preserve"> PAGEREF _Toc208980718 \h </w:instrText>
            </w:r>
            <w:r w:rsidRPr="00805DE7">
              <w:rPr>
                <w:webHidden/>
              </w:rPr>
            </w:r>
            <w:r w:rsidRPr="00805DE7">
              <w:rPr>
                <w:webHidden/>
              </w:rPr>
              <w:fldChar w:fldCharType="separate"/>
            </w:r>
            <w:r w:rsidR="0063504C">
              <w:rPr>
                <w:webHidden/>
              </w:rPr>
              <w:t>18</w:t>
            </w:r>
            <w:r w:rsidRPr="00805DE7">
              <w:rPr>
                <w:webHidden/>
              </w:rPr>
              <w:fldChar w:fldCharType="end"/>
            </w:r>
          </w:hyperlink>
        </w:p>
        <w:p w14:paraId="5A08CD67" w14:textId="22B7A374" w:rsidR="009B4851" w:rsidRPr="0032332C" w:rsidRDefault="009B4851" w:rsidP="0031382C">
          <w:pPr>
            <w:spacing w:line="360" w:lineRule="auto"/>
            <w:rPr>
              <w:rFonts w:ascii="Bree Lt" w:hAnsi="Bree Lt"/>
              <w:sz w:val="26"/>
              <w:szCs w:val="26"/>
            </w:rPr>
          </w:pPr>
          <w:r w:rsidRPr="0032332C">
            <w:rPr>
              <w:rFonts w:ascii="Bree Lt" w:hAnsi="Bree Lt"/>
              <w:b/>
              <w:bCs/>
              <w:noProof/>
              <w:sz w:val="26"/>
              <w:szCs w:val="26"/>
            </w:rPr>
            <w:fldChar w:fldCharType="end"/>
          </w:r>
        </w:p>
      </w:sdtContent>
    </w:sdt>
    <w:p w14:paraId="28796EA0" w14:textId="77777777" w:rsidR="00E42380" w:rsidRPr="0032332C" w:rsidRDefault="00E42380" w:rsidP="0031382C">
      <w:pPr>
        <w:spacing w:after="0" w:line="360" w:lineRule="auto"/>
        <w:jc w:val="both"/>
        <w:rPr>
          <w:rFonts w:ascii="Bree Lt" w:hAnsi="Bree Lt" w:cs="Arial"/>
          <w:b/>
          <w:bCs/>
          <w:sz w:val="32"/>
          <w:szCs w:val="32"/>
        </w:rPr>
      </w:pPr>
      <w:r w:rsidRPr="0032332C">
        <w:rPr>
          <w:rFonts w:ascii="Bree Lt" w:hAnsi="Bree Lt" w:cs="Arial"/>
          <w:b/>
          <w:bCs/>
          <w:sz w:val="32"/>
          <w:szCs w:val="32"/>
        </w:rPr>
        <w:br w:type="page"/>
      </w:r>
    </w:p>
    <w:p w14:paraId="6E6FF320" w14:textId="5B5DE33F" w:rsidR="00FC1A89" w:rsidRPr="0031382C" w:rsidRDefault="00FC1A89" w:rsidP="0031382C">
      <w:pPr>
        <w:pStyle w:val="Heading1"/>
        <w:spacing w:line="360" w:lineRule="auto"/>
        <w:rPr>
          <w:rFonts w:ascii="Bree Lt" w:hAnsi="Bree Lt"/>
          <w:b/>
          <w:bCs/>
          <w:color w:val="476C4B"/>
          <w:sz w:val="44"/>
          <w:szCs w:val="44"/>
        </w:rPr>
      </w:pPr>
      <w:bookmarkStart w:id="0" w:name="_Toc208980706"/>
      <w:r w:rsidRPr="0031382C">
        <w:rPr>
          <w:rFonts w:ascii="Bree Lt" w:hAnsi="Bree Lt"/>
          <w:b/>
          <w:bCs/>
          <w:color w:val="476C4B"/>
          <w:sz w:val="44"/>
          <w:szCs w:val="44"/>
        </w:rPr>
        <w:lastRenderedPageBreak/>
        <w:t>Executive Summary</w:t>
      </w:r>
      <w:bookmarkEnd w:id="0"/>
    </w:p>
    <w:p w14:paraId="232474C5" w14:textId="77777777" w:rsidR="00C252F5" w:rsidRPr="0063504C" w:rsidRDefault="00C252F5" w:rsidP="007C673E">
      <w:pPr>
        <w:pStyle w:val="NoSpacing"/>
        <w:spacing w:line="360" w:lineRule="auto"/>
        <w:rPr>
          <w:rFonts w:ascii="Bree Lt" w:hAnsi="Bree Lt"/>
          <w:sz w:val="26"/>
          <w:szCs w:val="26"/>
          <w:lang w:val="en-NZ"/>
        </w:rPr>
      </w:pPr>
      <w:r w:rsidRPr="0063504C">
        <w:rPr>
          <w:rFonts w:ascii="Bree Lt" w:hAnsi="Bree Lt"/>
          <w:sz w:val="26"/>
          <w:szCs w:val="26"/>
          <w:lang w:val="en-NZ"/>
        </w:rPr>
        <w:t xml:space="preserve">Hammer Time Renovations is a values-led renovation business based in Ōtepoti (Dunedin), proudly affiliated with Kāti Huirapa Rūnaka ki Puketeraki. Our purpose is to </w:t>
      </w:r>
      <w:r w:rsidRPr="0063504C">
        <w:rPr>
          <w:rFonts w:ascii="Bree Lt" w:hAnsi="Bree Lt"/>
          <w:b/>
          <w:bCs/>
          <w:sz w:val="26"/>
          <w:szCs w:val="26"/>
          <w:lang w:val="en-NZ"/>
        </w:rPr>
        <w:t>build a pakihi that creates futures — for our clients, our kaimahi, and our whānau — through quality mahi and real opportunities</w:t>
      </w:r>
      <w:r w:rsidRPr="0063504C">
        <w:rPr>
          <w:rFonts w:ascii="Bree Lt" w:hAnsi="Bree Lt"/>
          <w:sz w:val="26"/>
          <w:szCs w:val="26"/>
          <w:lang w:val="en-NZ"/>
        </w:rPr>
        <w:t>.</w:t>
      </w:r>
    </w:p>
    <w:p w14:paraId="48A06429" w14:textId="77777777" w:rsidR="00C252F5" w:rsidRPr="0063504C" w:rsidRDefault="00C252F5" w:rsidP="007C673E">
      <w:pPr>
        <w:pStyle w:val="NoSpacing"/>
        <w:spacing w:line="360" w:lineRule="auto"/>
        <w:rPr>
          <w:rFonts w:ascii="Bree Lt" w:hAnsi="Bree Lt"/>
          <w:sz w:val="26"/>
          <w:szCs w:val="26"/>
          <w:lang w:val="en-NZ"/>
        </w:rPr>
      </w:pPr>
      <w:r w:rsidRPr="0063504C">
        <w:rPr>
          <w:rFonts w:ascii="Bree Lt" w:hAnsi="Bree Lt"/>
          <w:sz w:val="26"/>
          <w:szCs w:val="26"/>
          <w:lang w:val="en-NZ"/>
        </w:rPr>
        <w:t xml:space="preserve">We specialise in mid-range renovations — kitchens, bathrooms, and extensions — for homeowners living in older homes. These clients are often unsure where to start and want a builder they can trust to guide them through the process and deliver a high-quality result. That’s where we stand out: </w:t>
      </w:r>
      <w:r w:rsidRPr="0063504C">
        <w:rPr>
          <w:rFonts w:ascii="Bree Lt" w:hAnsi="Bree Lt"/>
          <w:b/>
          <w:bCs/>
          <w:sz w:val="26"/>
          <w:szCs w:val="26"/>
          <w:lang w:val="en-NZ"/>
        </w:rPr>
        <w:t>fixed-price quotes, design advice, full project management, and clear communication from start to finish</w:t>
      </w:r>
      <w:r w:rsidRPr="0063504C">
        <w:rPr>
          <w:rFonts w:ascii="Bree Lt" w:hAnsi="Bree Lt"/>
          <w:sz w:val="26"/>
          <w:szCs w:val="26"/>
          <w:lang w:val="en-NZ"/>
        </w:rPr>
        <w:t>.</w:t>
      </w:r>
    </w:p>
    <w:p w14:paraId="4C2F5462" w14:textId="77777777" w:rsidR="00C252F5" w:rsidRPr="0063504C" w:rsidRDefault="00C252F5" w:rsidP="007C673E">
      <w:pPr>
        <w:pStyle w:val="NoSpacing"/>
        <w:spacing w:line="360" w:lineRule="auto"/>
        <w:rPr>
          <w:rFonts w:ascii="Bree Lt" w:hAnsi="Bree Lt"/>
          <w:sz w:val="26"/>
          <w:szCs w:val="26"/>
          <w:lang w:val="en-NZ"/>
        </w:rPr>
      </w:pPr>
      <w:r w:rsidRPr="0063504C">
        <w:rPr>
          <w:rFonts w:ascii="Bree Lt" w:hAnsi="Bree Lt"/>
          <w:sz w:val="26"/>
          <w:szCs w:val="26"/>
          <w:lang w:val="en-NZ"/>
        </w:rPr>
        <w:t>Our managed, high-trust model removes the stress from renovating. We’ve earned a reputation for doing what we say we’ll do — and it shows in our full pipeline, repeat clients, and steady referrals.</w:t>
      </w:r>
    </w:p>
    <w:p w14:paraId="4EC5051F" w14:textId="77777777" w:rsidR="00C252F5" w:rsidRPr="0063504C" w:rsidRDefault="00C252F5" w:rsidP="007C673E">
      <w:pPr>
        <w:pStyle w:val="NoSpacing"/>
        <w:spacing w:line="360" w:lineRule="auto"/>
        <w:rPr>
          <w:rFonts w:ascii="Bree Lt" w:hAnsi="Bree Lt"/>
          <w:sz w:val="26"/>
          <w:szCs w:val="26"/>
          <w:lang w:val="en-NZ"/>
        </w:rPr>
      </w:pPr>
      <w:r w:rsidRPr="0063504C">
        <w:rPr>
          <w:rFonts w:ascii="Bree Lt" w:hAnsi="Bree Lt"/>
          <w:sz w:val="26"/>
          <w:szCs w:val="26"/>
          <w:lang w:val="en-NZ"/>
        </w:rPr>
        <w:t>Over the next three years, we’ll scale the business sustainably: growing the team to 5, increasing revenue from $500,000 to $1.25 million, and lifting profit margins from 20% to 30%. We’re investing in systems to reduce reliance on the owner and building the leadership capability to run projects — and eventually the business — without me on site.</w:t>
      </w:r>
    </w:p>
    <w:p w14:paraId="77626813" w14:textId="77777777" w:rsidR="00C252F5" w:rsidRPr="0063504C" w:rsidRDefault="00C252F5" w:rsidP="007C673E">
      <w:pPr>
        <w:pStyle w:val="NoSpacing"/>
        <w:spacing w:line="360" w:lineRule="auto"/>
        <w:rPr>
          <w:rFonts w:ascii="Bree Lt" w:hAnsi="Bree Lt"/>
          <w:sz w:val="26"/>
          <w:szCs w:val="26"/>
          <w:lang w:val="en-NZ"/>
        </w:rPr>
      </w:pPr>
      <w:r w:rsidRPr="0063504C">
        <w:rPr>
          <w:rFonts w:ascii="Bree Lt" w:hAnsi="Bree Lt"/>
          <w:sz w:val="26"/>
          <w:szCs w:val="26"/>
          <w:lang w:val="en-NZ"/>
        </w:rPr>
        <w:t xml:space="preserve">With strong demand for renovations, a shortage of reliable builders, and increasing appetite for kaupapa-aligned businesses, Hammer Time is well-placed to become </w:t>
      </w:r>
      <w:r w:rsidRPr="0063504C">
        <w:rPr>
          <w:rFonts w:ascii="Bree Lt" w:hAnsi="Bree Lt"/>
          <w:b/>
          <w:bCs/>
          <w:sz w:val="26"/>
          <w:szCs w:val="26"/>
          <w:lang w:val="en-NZ"/>
        </w:rPr>
        <w:t>Dunedin’s most trusted renovation crew</w:t>
      </w:r>
      <w:r w:rsidRPr="0063504C">
        <w:rPr>
          <w:rFonts w:ascii="Bree Lt" w:hAnsi="Bree Lt"/>
          <w:sz w:val="26"/>
          <w:szCs w:val="26"/>
          <w:lang w:val="en-NZ"/>
        </w:rPr>
        <w:t>.</w:t>
      </w:r>
    </w:p>
    <w:p w14:paraId="55E0EF77" w14:textId="0DEEE3F7" w:rsidR="00A406B7" w:rsidRPr="00C252F5" w:rsidRDefault="00A406B7" w:rsidP="00C252F5">
      <w:pPr>
        <w:rPr>
          <w:rFonts w:cs="Arial"/>
          <w:sz w:val="26"/>
          <w:szCs w:val="26"/>
        </w:rPr>
      </w:pPr>
      <w:r w:rsidRPr="00C252F5">
        <w:rPr>
          <w:rFonts w:cs="Arial"/>
          <w:sz w:val="26"/>
          <w:szCs w:val="26"/>
        </w:rPr>
        <w:br w:type="page"/>
      </w:r>
    </w:p>
    <w:p w14:paraId="6A55CC58" w14:textId="77777777" w:rsidR="00A406B7" w:rsidRPr="0031382C" w:rsidRDefault="00A406B7" w:rsidP="009B4851">
      <w:pPr>
        <w:pStyle w:val="Heading1"/>
        <w:rPr>
          <w:rFonts w:ascii="Bree Lt" w:hAnsi="Bree Lt"/>
          <w:b/>
          <w:bCs/>
          <w:color w:val="476C4B"/>
          <w:sz w:val="44"/>
          <w:szCs w:val="44"/>
        </w:rPr>
      </w:pPr>
      <w:bookmarkStart w:id="1" w:name="_Toc208980707"/>
      <w:r w:rsidRPr="0031382C">
        <w:rPr>
          <w:rFonts w:ascii="Bree Lt" w:hAnsi="Bree Lt"/>
          <w:b/>
          <w:bCs/>
          <w:color w:val="476C4B"/>
          <w:sz w:val="44"/>
          <w:szCs w:val="44"/>
        </w:rPr>
        <w:lastRenderedPageBreak/>
        <w:t>Business Details</w:t>
      </w:r>
      <w:bookmarkEnd w:id="1"/>
    </w:p>
    <w:p w14:paraId="3FF91E7A" w14:textId="77777777" w:rsidR="009B4851" w:rsidRPr="0032332C" w:rsidRDefault="009B4851" w:rsidP="009B4851">
      <w:pPr>
        <w:spacing w:after="0" w:line="240" w:lineRule="auto"/>
        <w:jc w:val="both"/>
        <w:rPr>
          <w:rFonts w:ascii="Bree Lt" w:hAnsi="Bree Lt" w:cs="Arial"/>
          <w:b/>
          <w:bCs/>
          <w:sz w:val="26"/>
          <w:szCs w:val="26"/>
        </w:rPr>
      </w:pPr>
    </w:p>
    <w:tbl>
      <w:tblPr>
        <w:tblStyle w:val="TableGrid"/>
        <w:tblW w:w="9016" w:type="dxa"/>
        <w:tblCellMar>
          <w:top w:w="113" w:type="dxa"/>
          <w:bottom w:w="113" w:type="dxa"/>
        </w:tblCellMar>
        <w:tblLook w:val="04A0" w:firstRow="1" w:lastRow="0" w:firstColumn="1" w:lastColumn="0" w:noHBand="0" w:noVBand="1"/>
      </w:tblPr>
      <w:tblGrid>
        <w:gridCol w:w="2122"/>
        <w:gridCol w:w="6894"/>
      </w:tblGrid>
      <w:tr w:rsidR="00C252F5" w:rsidRPr="0063504C" w14:paraId="06B9290E" w14:textId="77777777" w:rsidTr="00C252F5">
        <w:trPr>
          <w:trHeight w:val="57"/>
        </w:trPr>
        <w:tc>
          <w:tcPr>
            <w:tcW w:w="2122" w:type="dxa"/>
            <w:shd w:val="clear" w:color="auto" w:fill="E1D6C9"/>
            <w:vAlign w:val="center"/>
          </w:tcPr>
          <w:p w14:paraId="5A986499" w14:textId="43125968" w:rsidR="00C252F5" w:rsidRPr="0063504C" w:rsidRDefault="00C252F5" w:rsidP="00C252F5">
            <w:pPr>
              <w:rPr>
                <w:rFonts w:ascii="Bree Lt" w:hAnsi="Bree Lt" w:cs="Arial"/>
                <w:sz w:val="26"/>
                <w:szCs w:val="26"/>
              </w:rPr>
            </w:pPr>
            <w:r w:rsidRPr="0063504C">
              <w:rPr>
                <w:rFonts w:ascii="Bree Lt" w:hAnsi="Bree Lt" w:cs="Arial"/>
                <w:b/>
                <w:bCs/>
                <w:sz w:val="26"/>
                <w:szCs w:val="26"/>
              </w:rPr>
              <w:t>Business name</w:t>
            </w:r>
          </w:p>
        </w:tc>
        <w:tc>
          <w:tcPr>
            <w:tcW w:w="6894" w:type="dxa"/>
          </w:tcPr>
          <w:p w14:paraId="075B74DF" w14:textId="20E6EF06" w:rsidR="00C252F5" w:rsidRPr="0063504C" w:rsidRDefault="00C252F5" w:rsidP="00C252F5">
            <w:pPr>
              <w:rPr>
                <w:rFonts w:ascii="Bree Lt" w:hAnsi="Bree Lt" w:cs="Arial"/>
                <w:sz w:val="26"/>
                <w:szCs w:val="26"/>
              </w:rPr>
            </w:pPr>
            <w:r w:rsidRPr="0063504C">
              <w:rPr>
                <w:rFonts w:ascii="Bree Lt" w:hAnsi="Bree Lt"/>
                <w:sz w:val="26"/>
                <w:szCs w:val="26"/>
                <w:lang w:val="en-NZ"/>
              </w:rPr>
              <w:t>Hammer Time Renovations Limited</w:t>
            </w:r>
          </w:p>
        </w:tc>
      </w:tr>
      <w:tr w:rsidR="00C252F5" w:rsidRPr="0063504C" w14:paraId="1117BC6E" w14:textId="77777777" w:rsidTr="00C252F5">
        <w:trPr>
          <w:trHeight w:val="57"/>
        </w:trPr>
        <w:tc>
          <w:tcPr>
            <w:tcW w:w="2122" w:type="dxa"/>
            <w:shd w:val="clear" w:color="auto" w:fill="E1D6C9"/>
            <w:vAlign w:val="center"/>
          </w:tcPr>
          <w:p w14:paraId="0868BCE1" w14:textId="23FDC77F" w:rsidR="00C252F5" w:rsidRPr="0063504C" w:rsidRDefault="00C252F5" w:rsidP="00C252F5">
            <w:pPr>
              <w:rPr>
                <w:rFonts w:ascii="Bree Lt" w:hAnsi="Bree Lt" w:cs="Arial"/>
                <w:sz w:val="26"/>
                <w:szCs w:val="26"/>
              </w:rPr>
            </w:pPr>
            <w:r w:rsidRPr="0063504C">
              <w:rPr>
                <w:rFonts w:ascii="Bree Lt" w:hAnsi="Bree Lt" w:cs="Arial"/>
                <w:b/>
                <w:bCs/>
                <w:sz w:val="26"/>
                <w:szCs w:val="26"/>
              </w:rPr>
              <w:t>Structure</w:t>
            </w:r>
          </w:p>
        </w:tc>
        <w:tc>
          <w:tcPr>
            <w:tcW w:w="6894" w:type="dxa"/>
          </w:tcPr>
          <w:p w14:paraId="2A030FE1" w14:textId="566C80CF" w:rsidR="00C252F5" w:rsidRPr="0063504C" w:rsidRDefault="00C252F5" w:rsidP="00C252F5">
            <w:pPr>
              <w:rPr>
                <w:rFonts w:ascii="Bree Lt" w:hAnsi="Bree Lt" w:cs="Arial"/>
                <w:sz w:val="26"/>
                <w:szCs w:val="26"/>
              </w:rPr>
            </w:pPr>
            <w:r w:rsidRPr="0063504C">
              <w:rPr>
                <w:rFonts w:ascii="Bree Lt" w:hAnsi="Bree Lt"/>
                <w:sz w:val="26"/>
                <w:szCs w:val="26"/>
                <w:lang w:val="en-NZ"/>
              </w:rPr>
              <w:t>Limited liability company</w:t>
            </w:r>
          </w:p>
        </w:tc>
      </w:tr>
      <w:tr w:rsidR="00C252F5" w:rsidRPr="0063504C" w14:paraId="7CDF8E30" w14:textId="77777777" w:rsidTr="00C252F5">
        <w:trPr>
          <w:trHeight w:val="57"/>
        </w:trPr>
        <w:tc>
          <w:tcPr>
            <w:tcW w:w="2122" w:type="dxa"/>
            <w:shd w:val="clear" w:color="auto" w:fill="E1D6C9"/>
            <w:vAlign w:val="center"/>
          </w:tcPr>
          <w:p w14:paraId="56A48208" w14:textId="1F7B9A8B" w:rsidR="00C252F5" w:rsidRPr="0063504C" w:rsidRDefault="00C252F5" w:rsidP="00C252F5">
            <w:pPr>
              <w:rPr>
                <w:rFonts w:ascii="Bree Lt" w:hAnsi="Bree Lt" w:cs="Arial"/>
                <w:sz w:val="26"/>
                <w:szCs w:val="26"/>
              </w:rPr>
            </w:pPr>
            <w:r w:rsidRPr="0063504C">
              <w:rPr>
                <w:rFonts w:ascii="Bree Lt" w:hAnsi="Bree Lt" w:cs="Arial"/>
                <w:b/>
                <w:bCs/>
                <w:sz w:val="26"/>
                <w:szCs w:val="26"/>
              </w:rPr>
              <w:t>Established</w:t>
            </w:r>
          </w:p>
        </w:tc>
        <w:tc>
          <w:tcPr>
            <w:tcW w:w="6894" w:type="dxa"/>
          </w:tcPr>
          <w:p w14:paraId="4FFCE241" w14:textId="1B9677EB" w:rsidR="00C252F5" w:rsidRPr="0063504C" w:rsidRDefault="00C252F5" w:rsidP="00C252F5">
            <w:pPr>
              <w:rPr>
                <w:rFonts w:ascii="Bree Lt" w:hAnsi="Bree Lt" w:cs="Arial"/>
                <w:sz w:val="26"/>
                <w:szCs w:val="26"/>
              </w:rPr>
            </w:pPr>
            <w:r w:rsidRPr="0063504C">
              <w:rPr>
                <w:rFonts w:ascii="Bree Lt" w:hAnsi="Bree Lt"/>
                <w:sz w:val="26"/>
                <w:szCs w:val="26"/>
                <w:lang w:val="en-NZ"/>
              </w:rPr>
              <w:t>1 April 2023</w:t>
            </w:r>
          </w:p>
        </w:tc>
      </w:tr>
      <w:tr w:rsidR="00C252F5" w:rsidRPr="0063504C" w14:paraId="19B762A2" w14:textId="77777777" w:rsidTr="00C252F5">
        <w:trPr>
          <w:trHeight w:val="57"/>
        </w:trPr>
        <w:tc>
          <w:tcPr>
            <w:tcW w:w="2122" w:type="dxa"/>
            <w:shd w:val="clear" w:color="auto" w:fill="E1D6C9"/>
            <w:vAlign w:val="center"/>
          </w:tcPr>
          <w:p w14:paraId="275EB6A2" w14:textId="0BA06C09" w:rsidR="00C252F5" w:rsidRPr="0063504C" w:rsidRDefault="00C252F5" w:rsidP="00C252F5">
            <w:pPr>
              <w:rPr>
                <w:rFonts w:ascii="Bree Lt" w:hAnsi="Bree Lt" w:cs="Arial"/>
                <w:sz w:val="26"/>
                <w:szCs w:val="26"/>
              </w:rPr>
            </w:pPr>
            <w:r w:rsidRPr="0063504C">
              <w:rPr>
                <w:rFonts w:ascii="Bree Lt" w:hAnsi="Bree Lt" w:cs="Arial"/>
                <w:b/>
                <w:bCs/>
                <w:sz w:val="26"/>
                <w:szCs w:val="26"/>
              </w:rPr>
              <w:t>NZBN</w:t>
            </w:r>
          </w:p>
        </w:tc>
        <w:tc>
          <w:tcPr>
            <w:tcW w:w="6894" w:type="dxa"/>
          </w:tcPr>
          <w:p w14:paraId="6A6C8916" w14:textId="7683295E" w:rsidR="00C252F5" w:rsidRPr="0063504C" w:rsidRDefault="00C252F5" w:rsidP="00C252F5">
            <w:pPr>
              <w:rPr>
                <w:rFonts w:ascii="Bree Lt" w:hAnsi="Bree Lt" w:cs="Arial"/>
                <w:sz w:val="26"/>
                <w:szCs w:val="26"/>
              </w:rPr>
            </w:pPr>
            <w:r w:rsidRPr="0063504C">
              <w:rPr>
                <w:rFonts w:ascii="Bree Lt" w:hAnsi="Bree Lt"/>
                <w:sz w:val="26"/>
                <w:szCs w:val="26"/>
                <w:lang w:val="en-NZ"/>
              </w:rPr>
              <w:t>9429041239876</w:t>
            </w:r>
          </w:p>
        </w:tc>
      </w:tr>
    </w:tbl>
    <w:p w14:paraId="5BBD3571" w14:textId="77777777" w:rsidR="001254F4" w:rsidRPr="0063504C" w:rsidRDefault="001254F4" w:rsidP="009B4851">
      <w:pPr>
        <w:spacing w:after="0" w:line="240" w:lineRule="auto"/>
        <w:jc w:val="both"/>
        <w:rPr>
          <w:rFonts w:ascii="Bree Lt" w:hAnsi="Bree Lt" w:cs="Arial"/>
          <w:sz w:val="26"/>
          <w:szCs w:val="26"/>
        </w:rPr>
      </w:pPr>
    </w:p>
    <w:tbl>
      <w:tblPr>
        <w:tblStyle w:val="TableGrid"/>
        <w:tblW w:w="0" w:type="auto"/>
        <w:tblLook w:val="04A0" w:firstRow="1" w:lastRow="0" w:firstColumn="1" w:lastColumn="0" w:noHBand="0" w:noVBand="1"/>
      </w:tblPr>
      <w:tblGrid>
        <w:gridCol w:w="2122"/>
        <w:gridCol w:w="6894"/>
      </w:tblGrid>
      <w:tr w:rsidR="0078386D" w:rsidRPr="0063504C" w14:paraId="53F96696" w14:textId="77777777" w:rsidTr="00354A54">
        <w:trPr>
          <w:trHeight w:val="535"/>
        </w:trPr>
        <w:tc>
          <w:tcPr>
            <w:tcW w:w="9016" w:type="dxa"/>
            <w:gridSpan w:val="2"/>
            <w:shd w:val="clear" w:color="auto" w:fill="753617"/>
            <w:vAlign w:val="center"/>
          </w:tcPr>
          <w:p w14:paraId="2D3B38A9" w14:textId="72DB56D1" w:rsidR="001E0309" w:rsidRPr="0063504C" w:rsidRDefault="0078386D" w:rsidP="0032332C">
            <w:pPr>
              <w:rPr>
                <w:rFonts w:ascii="Bree Lt" w:hAnsi="Bree Lt" w:cs="Arial"/>
                <w:b/>
                <w:bCs/>
                <w:color w:val="FFFFFF" w:themeColor="background1"/>
                <w:sz w:val="26"/>
                <w:szCs w:val="26"/>
              </w:rPr>
            </w:pPr>
            <w:r w:rsidRPr="0063504C">
              <w:rPr>
                <w:rFonts w:ascii="Bree Lt" w:hAnsi="Bree Lt" w:cs="Arial"/>
                <w:b/>
                <w:bCs/>
                <w:color w:val="FFFFFF" w:themeColor="background1"/>
                <w:sz w:val="26"/>
                <w:szCs w:val="26"/>
              </w:rPr>
              <w:t>Contact details</w:t>
            </w:r>
          </w:p>
        </w:tc>
      </w:tr>
      <w:tr w:rsidR="00C252F5" w:rsidRPr="0063504C" w14:paraId="45AB92D7" w14:textId="77777777" w:rsidTr="007C673E">
        <w:tc>
          <w:tcPr>
            <w:tcW w:w="2122" w:type="dxa"/>
            <w:shd w:val="clear" w:color="auto" w:fill="E1D6C9"/>
            <w:vAlign w:val="bottom"/>
          </w:tcPr>
          <w:p w14:paraId="21E1755D" w14:textId="7D950217"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Contact name</w:t>
            </w:r>
          </w:p>
        </w:tc>
        <w:tc>
          <w:tcPr>
            <w:tcW w:w="6894" w:type="dxa"/>
            <w:vAlign w:val="bottom"/>
          </w:tcPr>
          <w:p w14:paraId="616047B3" w14:textId="1D5F9F69"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Steve Nailson – Director</w:t>
            </w:r>
          </w:p>
        </w:tc>
      </w:tr>
      <w:tr w:rsidR="00C252F5" w:rsidRPr="0063504C" w14:paraId="7F76CBEE" w14:textId="77777777" w:rsidTr="00C252F5">
        <w:tc>
          <w:tcPr>
            <w:tcW w:w="2122" w:type="dxa"/>
            <w:shd w:val="clear" w:color="auto" w:fill="E1D6C9"/>
            <w:vAlign w:val="center"/>
          </w:tcPr>
          <w:p w14:paraId="622D22C3" w14:textId="671C5419"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Mobile</w:t>
            </w:r>
          </w:p>
        </w:tc>
        <w:tc>
          <w:tcPr>
            <w:tcW w:w="6894" w:type="dxa"/>
            <w:vAlign w:val="center"/>
          </w:tcPr>
          <w:p w14:paraId="789B78D0" w14:textId="78734739" w:rsidR="00C252F5" w:rsidRPr="0063504C" w:rsidRDefault="00C252F5" w:rsidP="007C673E">
            <w:pPr>
              <w:spacing w:line="360" w:lineRule="auto"/>
              <w:rPr>
                <w:rFonts w:ascii="Bree Lt" w:hAnsi="Bree Lt" w:cs="Arial"/>
                <w:sz w:val="26"/>
                <w:szCs w:val="26"/>
              </w:rPr>
            </w:pPr>
            <w:r w:rsidRPr="0063504C">
              <w:rPr>
                <w:rFonts w:ascii="Bree Lt" w:hAnsi="Bree Lt"/>
                <w:sz w:val="26"/>
                <w:szCs w:val="26"/>
              </w:rPr>
              <w:t>021 123 456</w:t>
            </w:r>
          </w:p>
        </w:tc>
      </w:tr>
      <w:tr w:rsidR="00C252F5" w:rsidRPr="0063504C" w14:paraId="0E7D3467" w14:textId="77777777" w:rsidTr="00C252F5">
        <w:tc>
          <w:tcPr>
            <w:tcW w:w="2122" w:type="dxa"/>
            <w:shd w:val="clear" w:color="auto" w:fill="E1D6C9"/>
            <w:vAlign w:val="center"/>
          </w:tcPr>
          <w:p w14:paraId="0B7A59C8" w14:textId="3AA38425"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Email</w:t>
            </w:r>
          </w:p>
        </w:tc>
        <w:tc>
          <w:tcPr>
            <w:tcW w:w="6894" w:type="dxa"/>
            <w:vAlign w:val="center"/>
          </w:tcPr>
          <w:p w14:paraId="6FD30BEB" w14:textId="79804BDE"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steve@hammertimerenovations.co.nz</w:t>
            </w:r>
          </w:p>
        </w:tc>
      </w:tr>
      <w:tr w:rsidR="00C252F5" w:rsidRPr="0063504C" w14:paraId="08AB7376" w14:textId="77777777" w:rsidTr="00C252F5">
        <w:tc>
          <w:tcPr>
            <w:tcW w:w="2122" w:type="dxa"/>
            <w:shd w:val="clear" w:color="auto" w:fill="E1D6C9"/>
            <w:vAlign w:val="center"/>
          </w:tcPr>
          <w:p w14:paraId="7571EF01" w14:textId="170DAFB5"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Address</w:t>
            </w:r>
          </w:p>
        </w:tc>
        <w:tc>
          <w:tcPr>
            <w:tcW w:w="6894" w:type="dxa"/>
            <w:vAlign w:val="center"/>
          </w:tcPr>
          <w:p w14:paraId="2EEB01A9" w14:textId="49EB6EB8"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88 Toolbox Lane, Buildersville, Dunedin 9010</w:t>
            </w:r>
          </w:p>
        </w:tc>
      </w:tr>
      <w:tr w:rsidR="00C252F5" w:rsidRPr="0063504C" w14:paraId="4D52E286" w14:textId="77777777" w:rsidTr="00C252F5">
        <w:tc>
          <w:tcPr>
            <w:tcW w:w="2122" w:type="dxa"/>
            <w:shd w:val="clear" w:color="auto" w:fill="E1D6C9"/>
            <w:vAlign w:val="center"/>
          </w:tcPr>
          <w:p w14:paraId="74501AF9" w14:textId="27E782D8"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Website</w:t>
            </w:r>
          </w:p>
        </w:tc>
        <w:tc>
          <w:tcPr>
            <w:tcW w:w="6894" w:type="dxa"/>
            <w:vAlign w:val="center"/>
          </w:tcPr>
          <w:p w14:paraId="4027AE34" w14:textId="68037869"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To be developed</w:t>
            </w:r>
          </w:p>
        </w:tc>
      </w:tr>
      <w:tr w:rsidR="00C252F5" w:rsidRPr="0063504C" w14:paraId="76CF2E69" w14:textId="77777777" w:rsidTr="00C252F5">
        <w:tc>
          <w:tcPr>
            <w:tcW w:w="2122" w:type="dxa"/>
            <w:shd w:val="clear" w:color="auto" w:fill="E1D6C9"/>
            <w:vAlign w:val="center"/>
          </w:tcPr>
          <w:p w14:paraId="7FC8FC27" w14:textId="350D35AB"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Facebook</w:t>
            </w:r>
          </w:p>
        </w:tc>
        <w:tc>
          <w:tcPr>
            <w:tcW w:w="6894" w:type="dxa"/>
            <w:vAlign w:val="center"/>
          </w:tcPr>
          <w:p w14:paraId="5C7E5D53" w14:textId="682F3FBD"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facebook.com/hammertimerenovations</w:t>
            </w:r>
          </w:p>
        </w:tc>
      </w:tr>
      <w:tr w:rsidR="00C252F5" w:rsidRPr="0063504C" w14:paraId="3583B4C6" w14:textId="77777777" w:rsidTr="00C252F5">
        <w:tc>
          <w:tcPr>
            <w:tcW w:w="2122" w:type="dxa"/>
            <w:shd w:val="clear" w:color="auto" w:fill="E1D6C9"/>
            <w:vAlign w:val="center"/>
          </w:tcPr>
          <w:p w14:paraId="05347C9E" w14:textId="4314FAF7"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Instagram</w:t>
            </w:r>
          </w:p>
        </w:tc>
        <w:tc>
          <w:tcPr>
            <w:tcW w:w="6894" w:type="dxa"/>
            <w:vAlign w:val="center"/>
          </w:tcPr>
          <w:p w14:paraId="499D6049" w14:textId="77AD2F91"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@hammertimerenovations</w:t>
            </w:r>
          </w:p>
        </w:tc>
      </w:tr>
      <w:tr w:rsidR="00C252F5" w:rsidRPr="0063504C" w14:paraId="431AFB95" w14:textId="77777777" w:rsidTr="00C252F5">
        <w:tc>
          <w:tcPr>
            <w:tcW w:w="2122" w:type="dxa"/>
            <w:shd w:val="clear" w:color="auto" w:fill="E1D6C9"/>
            <w:vAlign w:val="center"/>
          </w:tcPr>
          <w:p w14:paraId="18BAEB1F" w14:textId="25242637"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rPr>
              <w:t>LinkedIn</w:t>
            </w:r>
          </w:p>
        </w:tc>
        <w:tc>
          <w:tcPr>
            <w:tcW w:w="6894" w:type="dxa"/>
            <w:vAlign w:val="center"/>
          </w:tcPr>
          <w:p w14:paraId="55DAB9E9" w14:textId="4A06BBD2"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linkedin.com/in/steve-nailson</w:t>
            </w:r>
          </w:p>
        </w:tc>
      </w:tr>
      <w:tr w:rsidR="00C252F5" w:rsidRPr="0063504C" w14:paraId="1F518CD5" w14:textId="77777777" w:rsidTr="00C252F5">
        <w:tc>
          <w:tcPr>
            <w:tcW w:w="2122" w:type="dxa"/>
            <w:shd w:val="clear" w:color="auto" w:fill="E1D6C9"/>
            <w:vAlign w:val="center"/>
          </w:tcPr>
          <w:p w14:paraId="7B192CFE" w14:textId="4AC9302F" w:rsidR="00C252F5" w:rsidRPr="0063504C" w:rsidRDefault="00C252F5" w:rsidP="007C673E">
            <w:pPr>
              <w:spacing w:line="360" w:lineRule="auto"/>
              <w:rPr>
                <w:rFonts w:ascii="Bree Lt" w:hAnsi="Bree Lt" w:cs="Arial"/>
                <w:b/>
                <w:bCs/>
                <w:sz w:val="26"/>
                <w:szCs w:val="26"/>
              </w:rPr>
            </w:pPr>
            <w:r w:rsidRPr="0063504C">
              <w:rPr>
                <w:rFonts w:ascii="Bree Lt" w:hAnsi="Bree Lt" w:cs="Arial"/>
                <w:b/>
                <w:bCs/>
                <w:sz w:val="26"/>
                <w:szCs w:val="26"/>
                <w:lang w:val="en-NZ"/>
              </w:rPr>
              <w:t>Māori Affiliation</w:t>
            </w:r>
          </w:p>
        </w:tc>
        <w:tc>
          <w:tcPr>
            <w:tcW w:w="6894" w:type="dxa"/>
            <w:vAlign w:val="center"/>
          </w:tcPr>
          <w:p w14:paraId="0FDFFF4B" w14:textId="7F6041B9" w:rsidR="00C252F5" w:rsidRPr="0063504C" w:rsidRDefault="00C252F5" w:rsidP="007C673E">
            <w:pPr>
              <w:spacing w:line="360" w:lineRule="auto"/>
              <w:rPr>
                <w:rFonts w:ascii="Bree Lt" w:hAnsi="Bree Lt" w:cs="Arial"/>
                <w:sz w:val="26"/>
                <w:szCs w:val="26"/>
              </w:rPr>
            </w:pPr>
            <w:r w:rsidRPr="0063504C">
              <w:rPr>
                <w:rFonts w:ascii="Bree Lt" w:hAnsi="Bree Lt"/>
                <w:sz w:val="26"/>
                <w:szCs w:val="26"/>
                <w:lang w:val="en-NZ"/>
              </w:rPr>
              <w:t>Kāti Huirapa Rūnaka ki Puketeraki</w:t>
            </w:r>
          </w:p>
        </w:tc>
      </w:tr>
    </w:tbl>
    <w:p w14:paraId="2E2F6BB0" w14:textId="77777777" w:rsidR="0078386D" w:rsidRPr="0032332C" w:rsidRDefault="0078386D" w:rsidP="009B4851">
      <w:pPr>
        <w:spacing w:after="0" w:line="240" w:lineRule="auto"/>
        <w:jc w:val="both"/>
        <w:rPr>
          <w:rFonts w:ascii="Bree Lt" w:hAnsi="Bree Lt" w:cs="Arial"/>
          <w:sz w:val="26"/>
          <w:szCs w:val="26"/>
        </w:rPr>
      </w:pPr>
    </w:p>
    <w:p w14:paraId="7135827E" w14:textId="77777777" w:rsidR="009B419F" w:rsidRDefault="009B419F">
      <w:pPr>
        <w:rPr>
          <w:rFonts w:ascii="Bree Lt" w:hAnsi="Bree Lt"/>
          <w:b/>
          <w:bCs/>
          <w:color w:val="476C4B"/>
          <w:sz w:val="44"/>
          <w:szCs w:val="44"/>
        </w:rPr>
      </w:pPr>
      <w:bookmarkStart w:id="2" w:name="_Toc208980708"/>
      <w:r>
        <w:rPr>
          <w:rFonts w:ascii="Bree Lt" w:hAnsi="Bree Lt"/>
          <w:b/>
          <w:bCs/>
          <w:color w:val="476C4B"/>
          <w:sz w:val="44"/>
          <w:szCs w:val="44"/>
        </w:rPr>
        <w:br w:type="page"/>
      </w:r>
    </w:p>
    <w:p w14:paraId="63D45221" w14:textId="0B91BE12" w:rsidR="00F12436" w:rsidRPr="0031382C" w:rsidRDefault="00F12436" w:rsidP="00C352D6">
      <w:pPr>
        <w:spacing w:after="0" w:line="360" w:lineRule="auto"/>
        <w:jc w:val="both"/>
        <w:rPr>
          <w:rFonts w:ascii="Bree Lt" w:hAnsi="Bree Lt" w:cs="Arial"/>
          <w:b/>
          <w:bCs/>
          <w:sz w:val="26"/>
          <w:szCs w:val="26"/>
        </w:rPr>
      </w:pPr>
      <w:r w:rsidRPr="0031382C">
        <w:rPr>
          <w:rFonts w:ascii="Bree Lt" w:hAnsi="Bree Lt"/>
          <w:b/>
          <w:bCs/>
          <w:color w:val="476C4B"/>
          <w:sz w:val="44"/>
          <w:szCs w:val="44"/>
        </w:rPr>
        <w:lastRenderedPageBreak/>
        <w:t>People &amp; Structure</w:t>
      </w:r>
      <w:bookmarkEnd w:id="2"/>
    </w:p>
    <w:p w14:paraId="1868837D" w14:textId="77777777" w:rsidR="007A5F90" w:rsidRPr="007A5F90" w:rsidRDefault="007A5F90" w:rsidP="00C352D6">
      <w:pPr>
        <w:spacing w:after="0" w:line="360" w:lineRule="auto"/>
        <w:jc w:val="both"/>
        <w:rPr>
          <w:rFonts w:ascii="Bree Lt" w:hAnsi="Bree Lt" w:cs="Arial"/>
          <w:i/>
          <w:iCs/>
          <w:sz w:val="14"/>
          <w:szCs w:val="14"/>
        </w:rPr>
      </w:pPr>
    </w:p>
    <w:tbl>
      <w:tblPr>
        <w:tblStyle w:val="TableGrid"/>
        <w:tblW w:w="9209" w:type="dxa"/>
        <w:tblCellMar>
          <w:top w:w="113" w:type="dxa"/>
          <w:bottom w:w="113" w:type="dxa"/>
        </w:tblCellMar>
        <w:tblLook w:val="04A0" w:firstRow="1" w:lastRow="0" w:firstColumn="1" w:lastColumn="0" w:noHBand="0" w:noVBand="1"/>
      </w:tblPr>
      <w:tblGrid>
        <w:gridCol w:w="3397"/>
        <w:gridCol w:w="5812"/>
      </w:tblGrid>
      <w:tr w:rsidR="00C252F5" w:rsidRPr="0032332C" w14:paraId="703B75F3" w14:textId="77777777" w:rsidTr="000340AD">
        <w:tc>
          <w:tcPr>
            <w:tcW w:w="3397" w:type="dxa"/>
            <w:shd w:val="clear" w:color="auto" w:fill="E1D6C9"/>
          </w:tcPr>
          <w:p w14:paraId="0AFC8DAB" w14:textId="6F0F4AB3"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Owners / directors</w:t>
            </w:r>
          </w:p>
        </w:tc>
        <w:tc>
          <w:tcPr>
            <w:tcW w:w="5812" w:type="dxa"/>
          </w:tcPr>
          <w:p w14:paraId="15D38FAC" w14:textId="1431EDCE"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Steve Nailson leads the business and currently manages quoting, project management, client relationships, and day-to-day operations</w:t>
            </w:r>
          </w:p>
        </w:tc>
      </w:tr>
      <w:tr w:rsidR="00C252F5" w:rsidRPr="0032332C" w14:paraId="5703E47A" w14:textId="77777777" w:rsidTr="000340AD">
        <w:tc>
          <w:tcPr>
            <w:tcW w:w="3397" w:type="dxa"/>
            <w:shd w:val="clear" w:color="auto" w:fill="E1D6C9"/>
          </w:tcPr>
          <w:p w14:paraId="3428DB85" w14:textId="7CCA81F6"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Key staff</w:t>
            </w:r>
          </w:p>
        </w:tc>
        <w:tc>
          <w:tcPr>
            <w:tcW w:w="5812" w:type="dxa"/>
          </w:tcPr>
          <w:p w14:paraId="1E7A5B0E" w14:textId="1F83969E"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1x Qualified builder (on the tools full-time)</w:t>
            </w:r>
          </w:p>
        </w:tc>
      </w:tr>
      <w:tr w:rsidR="00C252F5" w:rsidRPr="0032332C" w14:paraId="4CF24D8B" w14:textId="77777777" w:rsidTr="000340AD">
        <w:tc>
          <w:tcPr>
            <w:tcW w:w="3397" w:type="dxa"/>
            <w:shd w:val="clear" w:color="auto" w:fill="E1D6C9"/>
          </w:tcPr>
          <w:p w14:paraId="4B610598" w14:textId="2D51F66D"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Planned hires</w:t>
            </w:r>
          </w:p>
        </w:tc>
        <w:tc>
          <w:tcPr>
            <w:tcW w:w="5812" w:type="dxa"/>
          </w:tcPr>
          <w:p w14:paraId="642079EC" w14:textId="68E6B32C"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Planning to add 2x apprentices over the next 12 months</w:t>
            </w:r>
          </w:p>
        </w:tc>
      </w:tr>
      <w:tr w:rsidR="00C252F5" w:rsidRPr="0032332C" w14:paraId="560DCBB0" w14:textId="77777777" w:rsidTr="000340AD">
        <w:tc>
          <w:tcPr>
            <w:tcW w:w="3397" w:type="dxa"/>
            <w:shd w:val="clear" w:color="auto" w:fill="E1D6C9"/>
          </w:tcPr>
          <w:p w14:paraId="06959C2D" w14:textId="12AD6CE9"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Advisors / mentors</w:t>
            </w:r>
          </w:p>
        </w:tc>
        <w:tc>
          <w:tcPr>
            <w:tcW w:w="5812" w:type="dxa"/>
          </w:tcPr>
          <w:p w14:paraId="3495132F" w14:textId="54F99A73"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Business mentor providing strategic, leadership and management support. Accountant assisting with financial systems and compliance</w:t>
            </w:r>
          </w:p>
        </w:tc>
      </w:tr>
      <w:tr w:rsidR="00C252F5" w:rsidRPr="0032332C" w14:paraId="23A21872" w14:textId="77777777" w:rsidTr="000340AD">
        <w:tc>
          <w:tcPr>
            <w:tcW w:w="3397" w:type="dxa"/>
            <w:shd w:val="clear" w:color="auto" w:fill="E1D6C9"/>
          </w:tcPr>
          <w:p w14:paraId="165F2DDB" w14:textId="509CCCEA"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Management strengths</w:t>
            </w:r>
          </w:p>
        </w:tc>
        <w:tc>
          <w:tcPr>
            <w:tcW w:w="5812" w:type="dxa"/>
          </w:tcPr>
          <w:p w14:paraId="5C6ED9B0" w14:textId="5C0EED39"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Strong in project delivery, clear communication, and running jobs from start to finish.</w:t>
            </w:r>
          </w:p>
        </w:tc>
      </w:tr>
      <w:tr w:rsidR="00C252F5" w:rsidRPr="0032332C" w14:paraId="4F5C67A5" w14:textId="77777777" w:rsidTr="000340AD">
        <w:tc>
          <w:tcPr>
            <w:tcW w:w="3397" w:type="dxa"/>
            <w:shd w:val="clear" w:color="auto" w:fill="E1D6C9"/>
          </w:tcPr>
          <w:p w14:paraId="1C908949" w14:textId="42304A56"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Management gaps</w:t>
            </w:r>
          </w:p>
        </w:tc>
        <w:tc>
          <w:tcPr>
            <w:tcW w:w="5812" w:type="dxa"/>
          </w:tcPr>
          <w:p w14:paraId="6FEF6E03" w14:textId="1AA4B310"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Limited formal experience in people management and leadership. Actively working with a business mentor to build capability in these areas as the team grows.</w:t>
            </w:r>
          </w:p>
        </w:tc>
      </w:tr>
      <w:tr w:rsidR="00C252F5" w:rsidRPr="0032332C" w14:paraId="07C66780" w14:textId="77777777" w:rsidTr="000340AD">
        <w:tc>
          <w:tcPr>
            <w:tcW w:w="3397" w:type="dxa"/>
            <w:shd w:val="clear" w:color="auto" w:fill="E1D6C9"/>
          </w:tcPr>
          <w:p w14:paraId="2700F6D7" w14:textId="3D994A5E"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Owners / directors</w:t>
            </w:r>
          </w:p>
        </w:tc>
        <w:tc>
          <w:tcPr>
            <w:tcW w:w="5812" w:type="dxa"/>
          </w:tcPr>
          <w:p w14:paraId="6B0A5E09" w14:textId="2F874A35"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Steve Nailson leads the business and currently manages quoting, project management, client relationships, and day-to-day operations</w:t>
            </w:r>
          </w:p>
        </w:tc>
      </w:tr>
      <w:tr w:rsidR="00C252F5" w:rsidRPr="0032332C" w14:paraId="1C4169F9" w14:textId="77777777" w:rsidTr="000340AD">
        <w:trPr>
          <w:trHeight w:val="318"/>
        </w:trPr>
        <w:tc>
          <w:tcPr>
            <w:tcW w:w="3397" w:type="dxa"/>
            <w:shd w:val="clear" w:color="auto" w:fill="E1D6C9"/>
          </w:tcPr>
          <w:p w14:paraId="617D4016" w14:textId="702288D2" w:rsidR="00C252F5" w:rsidRPr="0063504C" w:rsidRDefault="00C252F5" w:rsidP="00C252F5">
            <w:pPr>
              <w:spacing w:line="360" w:lineRule="auto"/>
              <w:rPr>
                <w:rFonts w:ascii="Bree Lt" w:hAnsi="Bree Lt" w:cs="Arial"/>
                <w:sz w:val="26"/>
                <w:szCs w:val="26"/>
              </w:rPr>
            </w:pPr>
            <w:r w:rsidRPr="0063504C">
              <w:rPr>
                <w:rFonts w:ascii="Bree Lt" w:hAnsi="Bree Lt"/>
                <w:b/>
                <w:bCs/>
                <w:sz w:val="26"/>
                <w:szCs w:val="26"/>
              </w:rPr>
              <w:t>Key staff</w:t>
            </w:r>
          </w:p>
        </w:tc>
        <w:tc>
          <w:tcPr>
            <w:tcW w:w="5812" w:type="dxa"/>
          </w:tcPr>
          <w:p w14:paraId="1D107ABD" w14:textId="12BC34A1" w:rsidR="00C252F5" w:rsidRPr="0063504C" w:rsidRDefault="00C252F5" w:rsidP="00C252F5">
            <w:pPr>
              <w:spacing w:line="360" w:lineRule="auto"/>
              <w:rPr>
                <w:rFonts w:ascii="Bree Lt" w:hAnsi="Bree Lt" w:cs="Arial"/>
                <w:sz w:val="26"/>
                <w:szCs w:val="26"/>
              </w:rPr>
            </w:pPr>
            <w:r w:rsidRPr="0063504C">
              <w:rPr>
                <w:rFonts w:ascii="Bree Lt" w:hAnsi="Bree Lt"/>
                <w:sz w:val="26"/>
                <w:szCs w:val="26"/>
                <w:lang w:val="en-NZ"/>
              </w:rPr>
              <w:t>1x Qualified builder (on the tools full-time)</w:t>
            </w:r>
          </w:p>
        </w:tc>
      </w:tr>
    </w:tbl>
    <w:p w14:paraId="1EAA6BF6" w14:textId="77777777" w:rsidR="00294298" w:rsidRPr="0032332C" w:rsidRDefault="00294298" w:rsidP="00C352D6">
      <w:pPr>
        <w:spacing w:after="0" w:line="360" w:lineRule="auto"/>
        <w:jc w:val="both"/>
        <w:rPr>
          <w:rFonts w:ascii="Bree Lt" w:hAnsi="Bree Lt" w:cs="Arial"/>
          <w:b/>
          <w:bCs/>
          <w:sz w:val="26"/>
          <w:szCs w:val="26"/>
        </w:rPr>
      </w:pPr>
    </w:p>
    <w:p w14:paraId="62B454C6" w14:textId="77777777" w:rsidR="007A5F90" w:rsidRDefault="007A5F90" w:rsidP="00C352D6">
      <w:pPr>
        <w:spacing w:after="0" w:line="360" w:lineRule="auto"/>
        <w:jc w:val="both"/>
        <w:rPr>
          <w:rFonts w:ascii="Bree Lt" w:hAnsi="Bree Lt" w:cs="Arial"/>
          <w:sz w:val="26"/>
          <w:szCs w:val="26"/>
        </w:rPr>
      </w:pPr>
    </w:p>
    <w:p w14:paraId="66D0DCDA" w14:textId="77777777" w:rsidR="0063504C" w:rsidRDefault="0063504C" w:rsidP="00C352D6">
      <w:pPr>
        <w:spacing w:after="0" w:line="360" w:lineRule="auto"/>
        <w:jc w:val="both"/>
        <w:rPr>
          <w:rFonts w:ascii="Bree Lt" w:hAnsi="Bree Lt"/>
          <w:b/>
          <w:bCs/>
          <w:color w:val="476C4B"/>
          <w:sz w:val="44"/>
          <w:szCs w:val="44"/>
        </w:rPr>
      </w:pPr>
      <w:bookmarkStart w:id="3" w:name="_Toc208980709"/>
    </w:p>
    <w:p w14:paraId="7C6736B9" w14:textId="77777777" w:rsidR="00517A7C" w:rsidRDefault="00517A7C">
      <w:pPr>
        <w:rPr>
          <w:rFonts w:ascii="Bree Lt" w:hAnsi="Bree Lt"/>
          <w:b/>
          <w:bCs/>
          <w:color w:val="476C4B"/>
          <w:sz w:val="44"/>
          <w:szCs w:val="44"/>
        </w:rPr>
      </w:pPr>
      <w:r>
        <w:rPr>
          <w:rFonts w:ascii="Bree Lt" w:hAnsi="Bree Lt"/>
          <w:b/>
          <w:bCs/>
          <w:color w:val="476C4B"/>
          <w:sz w:val="44"/>
          <w:szCs w:val="44"/>
        </w:rPr>
        <w:br w:type="page"/>
      </w:r>
    </w:p>
    <w:p w14:paraId="4615FCC9" w14:textId="141ECB3A" w:rsidR="00855E2D" w:rsidRPr="0031382C" w:rsidRDefault="00855E2D" w:rsidP="00C352D6">
      <w:pPr>
        <w:spacing w:after="0" w:line="360" w:lineRule="auto"/>
        <w:jc w:val="both"/>
        <w:rPr>
          <w:rFonts w:ascii="Bree Lt" w:hAnsi="Bree Lt" w:cs="Arial"/>
          <w:b/>
          <w:bCs/>
          <w:sz w:val="26"/>
          <w:szCs w:val="26"/>
        </w:rPr>
      </w:pPr>
      <w:r w:rsidRPr="0031382C">
        <w:rPr>
          <w:rFonts w:ascii="Bree Lt" w:hAnsi="Bree Lt"/>
          <w:b/>
          <w:bCs/>
          <w:color w:val="476C4B"/>
          <w:sz w:val="44"/>
          <w:szCs w:val="44"/>
        </w:rPr>
        <w:t>Values &amp; Tikanga</w:t>
      </w:r>
      <w:bookmarkEnd w:id="3"/>
      <w:r w:rsidRPr="0031382C">
        <w:rPr>
          <w:rFonts w:ascii="Bree Lt" w:hAnsi="Bree Lt"/>
          <w:b/>
          <w:bCs/>
          <w:color w:val="476C4B"/>
          <w:sz w:val="44"/>
          <w:szCs w:val="44"/>
        </w:rPr>
        <w:t xml:space="preserve"> </w:t>
      </w:r>
    </w:p>
    <w:tbl>
      <w:tblPr>
        <w:tblStyle w:val="TableGrid"/>
        <w:tblW w:w="0" w:type="auto"/>
        <w:tblLook w:val="04A0" w:firstRow="1" w:lastRow="0" w:firstColumn="1" w:lastColumn="0" w:noHBand="0" w:noVBand="1"/>
      </w:tblPr>
      <w:tblGrid>
        <w:gridCol w:w="2547"/>
        <w:gridCol w:w="6469"/>
      </w:tblGrid>
      <w:tr w:rsidR="00C252F5" w:rsidRPr="007C673E" w14:paraId="55C5B44B" w14:textId="77777777" w:rsidTr="007C673E">
        <w:tc>
          <w:tcPr>
            <w:tcW w:w="2547" w:type="dxa"/>
            <w:shd w:val="clear" w:color="auto" w:fill="E1D6C9"/>
          </w:tcPr>
          <w:p w14:paraId="418528DA" w14:textId="77777777" w:rsidR="00C252F5" w:rsidRPr="0063504C" w:rsidRDefault="00C252F5" w:rsidP="0063504C">
            <w:pPr>
              <w:spacing w:line="360" w:lineRule="auto"/>
              <w:rPr>
                <w:rFonts w:ascii="Bree Lt" w:hAnsi="Bree Lt"/>
                <w:b/>
                <w:bCs/>
                <w:sz w:val="26"/>
                <w:szCs w:val="26"/>
              </w:rPr>
            </w:pPr>
            <w:r w:rsidRPr="0063504C">
              <w:rPr>
                <w:rFonts w:ascii="Bree Lt" w:hAnsi="Bree Lt"/>
                <w:b/>
                <w:bCs/>
                <w:sz w:val="26"/>
                <w:szCs w:val="26"/>
              </w:rPr>
              <w:lastRenderedPageBreak/>
              <w:t>Value</w:t>
            </w:r>
          </w:p>
        </w:tc>
        <w:tc>
          <w:tcPr>
            <w:tcW w:w="6469" w:type="dxa"/>
            <w:shd w:val="clear" w:color="auto" w:fill="E1D6C9"/>
          </w:tcPr>
          <w:p w14:paraId="2C7D161A" w14:textId="77777777" w:rsidR="00C252F5" w:rsidRPr="0063504C" w:rsidRDefault="00C252F5" w:rsidP="0063504C">
            <w:pPr>
              <w:spacing w:line="360" w:lineRule="auto"/>
              <w:rPr>
                <w:rFonts w:ascii="Bree Lt" w:hAnsi="Bree Lt"/>
                <w:b/>
                <w:bCs/>
                <w:sz w:val="26"/>
                <w:szCs w:val="26"/>
              </w:rPr>
            </w:pPr>
            <w:r w:rsidRPr="0063504C">
              <w:rPr>
                <w:rFonts w:ascii="Bree Lt" w:hAnsi="Bree Lt"/>
                <w:b/>
                <w:bCs/>
                <w:sz w:val="26"/>
                <w:szCs w:val="26"/>
              </w:rPr>
              <w:t>Description</w:t>
            </w:r>
          </w:p>
        </w:tc>
      </w:tr>
      <w:tr w:rsidR="00C252F5" w:rsidRPr="007C673E" w14:paraId="62505DB1" w14:textId="77777777" w:rsidTr="00EE3E4E">
        <w:tc>
          <w:tcPr>
            <w:tcW w:w="2547" w:type="dxa"/>
          </w:tcPr>
          <w:p w14:paraId="1CA27AB7"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Whanaungatanga</w:t>
            </w:r>
          </w:p>
        </w:tc>
        <w:tc>
          <w:tcPr>
            <w:tcW w:w="6469" w:type="dxa"/>
          </w:tcPr>
          <w:p w14:paraId="204A6D50"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 build strong relationships and work together as one crew.</w:t>
            </w:r>
          </w:p>
        </w:tc>
      </w:tr>
      <w:tr w:rsidR="00C252F5" w:rsidRPr="007C673E" w14:paraId="0720C1D8" w14:textId="77777777" w:rsidTr="00EE3E4E">
        <w:tc>
          <w:tcPr>
            <w:tcW w:w="2547" w:type="dxa"/>
          </w:tcPr>
          <w:p w14:paraId="40274204"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Manaakitanga</w:t>
            </w:r>
          </w:p>
        </w:tc>
        <w:tc>
          <w:tcPr>
            <w:tcW w:w="6469" w:type="dxa"/>
          </w:tcPr>
          <w:p w14:paraId="3D1C70D0"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 show care and respect — to each other, our clients, and our community.</w:t>
            </w:r>
          </w:p>
        </w:tc>
      </w:tr>
      <w:tr w:rsidR="00C252F5" w:rsidRPr="007C673E" w14:paraId="02EA4046" w14:textId="77777777" w:rsidTr="00EE3E4E">
        <w:tc>
          <w:tcPr>
            <w:tcW w:w="2547" w:type="dxa"/>
          </w:tcPr>
          <w:p w14:paraId="0EB92CA0"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Quality</w:t>
            </w:r>
          </w:p>
        </w:tc>
        <w:tc>
          <w:tcPr>
            <w:tcW w:w="6469" w:type="dxa"/>
          </w:tcPr>
          <w:p w14:paraId="70F1AF98"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 take pride in doing it right — no shortcuts.</w:t>
            </w:r>
          </w:p>
        </w:tc>
      </w:tr>
      <w:tr w:rsidR="00C252F5" w:rsidRPr="007C673E" w14:paraId="6FECF3CD" w14:textId="77777777" w:rsidTr="00EE3E4E">
        <w:tc>
          <w:tcPr>
            <w:tcW w:w="2547" w:type="dxa"/>
          </w:tcPr>
          <w:p w14:paraId="6FB08030"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Communication</w:t>
            </w:r>
          </w:p>
        </w:tc>
        <w:tc>
          <w:tcPr>
            <w:tcW w:w="6469" w:type="dxa"/>
          </w:tcPr>
          <w:p w14:paraId="6132AB92"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 build trust through clear kōrero and follow-through.</w:t>
            </w:r>
          </w:p>
        </w:tc>
      </w:tr>
    </w:tbl>
    <w:p w14:paraId="7051F1A9" w14:textId="77777777" w:rsidR="00C252F5" w:rsidRPr="007C673E" w:rsidRDefault="00C252F5" w:rsidP="007C673E">
      <w:pPr>
        <w:spacing w:after="0" w:line="360" w:lineRule="auto"/>
        <w:jc w:val="both"/>
        <w:rPr>
          <w:rFonts w:ascii="Bree Lt" w:hAnsi="Bree Lt" w:cs="Arial"/>
          <w:sz w:val="28"/>
          <w:szCs w:val="28"/>
        </w:rPr>
      </w:pPr>
    </w:p>
    <w:p w14:paraId="259CAB3B" w14:textId="11AB6125" w:rsidR="00C252F5" w:rsidRPr="0063504C" w:rsidRDefault="00C252F5" w:rsidP="007C673E">
      <w:pPr>
        <w:spacing w:after="0" w:line="360" w:lineRule="auto"/>
        <w:jc w:val="both"/>
        <w:rPr>
          <w:rFonts w:ascii="Bree Lt" w:hAnsi="Bree Lt" w:cs="Arial"/>
          <w:b/>
          <w:bCs/>
          <w:sz w:val="26"/>
          <w:szCs w:val="26"/>
          <w:lang w:val="en-NZ"/>
        </w:rPr>
      </w:pPr>
      <w:r w:rsidRPr="0063504C">
        <w:rPr>
          <w:rFonts w:ascii="Bree Lt" w:hAnsi="Bree Lt" w:cs="Arial"/>
          <w:b/>
          <w:bCs/>
          <w:sz w:val="26"/>
          <w:szCs w:val="26"/>
          <w:lang w:val="en-NZ"/>
        </w:rPr>
        <w:t>How we live our values:</w:t>
      </w:r>
    </w:p>
    <w:p w14:paraId="0661ABF0" w14:textId="77777777" w:rsidR="00C252F5" w:rsidRPr="0063504C" w:rsidRDefault="00C252F5" w:rsidP="007C673E">
      <w:pPr>
        <w:numPr>
          <w:ilvl w:val="0"/>
          <w:numId w:val="48"/>
        </w:numPr>
        <w:spacing w:after="0" w:line="360" w:lineRule="auto"/>
        <w:jc w:val="both"/>
        <w:rPr>
          <w:rFonts w:ascii="Bree Lt" w:hAnsi="Bree Lt" w:cs="Arial"/>
          <w:sz w:val="26"/>
          <w:szCs w:val="26"/>
        </w:rPr>
      </w:pPr>
      <w:r w:rsidRPr="0063504C">
        <w:rPr>
          <w:rFonts w:ascii="Bree Lt" w:hAnsi="Bree Lt" w:cs="Arial"/>
          <w:sz w:val="26"/>
          <w:szCs w:val="26"/>
        </w:rPr>
        <w:t>We support each other on site and treat every whare with respect.</w:t>
      </w:r>
    </w:p>
    <w:p w14:paraId="6C0DBDD2" w14:textId="77777777" w:rsidR="00C252F5" w:rsidRPr="0063504C" w:rsidRDefault="00C252F5" w:rsidP="007C673E">
      <w:pPr>
        <w:numPr>
          <w:ilvl w:val="0"/>
          <w:numId w:val="48"/>
        </w:numPr>
        <w:spacing w:after="0" w:line="360" w:lineRule="auto"/>
        <w:jc w:val="both"/>
        <w:rPr>
          <w:rFonts w:ascii="Bree Lt" w:hAnsi="Bree Lt" w:cs="Arial"/>
          <w:sz w:val="26"/>
          <w:szCs w:val="26"/>
        </w:rPr>
      </w:pPr>
      <w:r w:rsidRPr="0063504C">
        <w:rPr>
          <w:rFonts w:ascii="Bree Lt" w:hAnsi="Bree Lt" w:cs="Arial"/>
          <w:sz w:val="26"/>
          <w:szCs w:val="26"/>
        </w:rPr>
        <w:t>We build trust with clients through clear communication and follow-up.</w:t>
      </w:r>
    </w:p>
    <w:p w14:paraId="663824DC" w14:textId="77777777" w:rsidR="00C252F5" w:rsidRPr="0063504C" w:rsidRDefault="00C252F5" w:rsidP="007C673E">
      <w:pPr>
        <w:numPr>
          <w:ilvl w:val="0"/>
          <w:numId w:val="48"/>
        </w:numPr>
        <w:spacing w:after="0" w:line="360" w:lineRule="auto"/>
        <w:jc w:val="both"/>
        <w:rPr>
          <w:rFonts w:ascii="Bree Lt" w:hAnsi="Bree Lt" w:cs="Arial"/>
          <w:sz w:val="26"/>
          <w:szCs w:val="26"/>
        </w:rPr>
      </w:pPr>
      <w:r w:rsidRPr="0063504C">
        <w:rPr>
          <w:rFonts w:ascii="Bree Lt" w:hAnsi="Bree Lt" w:cs="Arial"/>
          <w:sz w:val="26"/>
          <w:szCs w:val="26"/>
        </w:rPr>
        <w:t>We give back where we can — through sponsorship, referrals, or pro bono mahi.</w:t>
      </w:r>
    </w:p>
    <w:p w14:paraId="3C611F16" w14:textId="2FAAAB94" w:rsidR="008B3D88" w:rsidRPr="0032332C" w:rsidRDefault="008B3D88" w:rsidP="007C673E">
      <w:pPr>
        <w:spacing w:after="0" w:line="360" w:lineRule="auto"/>
        <w:jc w:val="both"/>
        <w:rPr>
          <w:rFonts w:ascii="Bree Lt" w:hAnsi="Bree Lt" w:cs="Arial"/>
          <w:sz w:val="26"/>
          <w:szCs w:val="26"/>
        </w:rPr>
      </w:pPr>
      <w:r w:rsidRPr="0032332C">
        <w:rPr>
          <w:rFonts w:ascii="Bree Lt" w:hAnsi="Bree Lt" w:cs="Arial"/>
          <w:sz w:val="26"/>
          <w:szCs w:val="26"/>
        </w:rPr>
        <w:br w:type="page"/>
      </w:r>
    </w:p>
    <w:p w14:paraId="61DCEBFA" w14:textId="419997CB" w:rsidR="003D33F5" w:rsidRPr="0031382C" w:rsidRDefault="003D33F5" w:rsidP="00C352D6">
      <w:pPr>
        <w:pStyle w:val="Heading1"/>
        <w:spacing w:line="360" w:lineRule="auto"/>
        <w:rPr>
          <w:rFonts w:ascii="Bree Lt" w:hAnsi="Bree Lt"/>
          <w:b/>
          <w:bCs/>
          <w:color w:val="476C4B"/>
          <w:sz w:val="44"/>
          <w:szCs w:val="44"/>
        </w:rPr>
      </w:pPr>
      <w:bookmarkStart w:id="4" w:name="_Toc208980710"/>
      <w:r w:rsidRPr="0031382C">
        <w:rPr>
          <w:rFonts w:ascii="Bree Lt" w:hAnsi="Bree Lt"/>
          <w:b/>
          <w:bCs/>
          <w:color w:val="476C4B"/>
          <w:sz w:val="44"/>
          <w:szCs w:val="44"/>
        </w:rPr>
        <w:t>Business Background &amp; What We Do</w:t>
      </w:r>
      <w:bookmarkEnd w:id="4"/>
    </w:p>
    <w:p w14:paraId="280EF0DB" w14:textId="77777777" w:rsidR="00C252F5" w:rsidRPr="007C673E" w:rsidRDefault="00C252F5" w:rsidP="0063504C">
      <w:pPr>
        <w:spacing w:line="360" w:lineRule="auto"/>
        <w:rPr>
          <w:rFonts w:ascii="Bree Lt" w:hAnsi="Bree Lt"/>
          <w:sz w:val="26"/>
          <w:szCs w:val="26"/>
          <w:lang w:val="en-NZ"/>
        </w:rPr>
      </w:pPr>
      <w:r w:rsidRPr="007C673E">
        <w:rPr>
          <w:rFonts w:ascii="Bree Lt" w:hAnsi="Bree Lt"/>
          <w:b/>
          <w:bCs/>
          <w:sz w:val="26"/>
          <w:szCs w:val="26"/>
          <w:lang w:val="en-NZ"/>
        </w:rPr>
        <w:t>How we started</w:t>
      </w:r>
      <w:r w:rsidRPr="007C673E">
        <w:rPr>
          <w:rFonts w:ascii="Bree Lt" w:hAnsi="Bree Lt"/>
          <w:sz w:val="26"/>
          <w:szCs w:val="26"/>
          <w:lang w:val="en-NZ"/>
        </w:rPr>
        <w:br/>
        <w:t>Hammer Time Renovations began with small cash jobs on evenings and weekends. As demand grew, we saw an opportunity to offer something different — quality work, clear communication, and fixed pricing — and made the leap full-time in April 2023.</w:t>
      </w:r>
    </w:p>
    <w:p w14:paraId="603AC165" w14:textId="77777777" w:rsidR="00C252F5" w:rsidRPr="007C673E" w:rsidRDefault="00C252F5" w:rsidP="0063504C">
      <w:pPr>
        <w:spacing w:line="360" w:lineRule="auto"/>
        <w:rPr>
          <w:rFonts w:ascii="Bree Lt" w:hAnsi="Bree Lt"/>
          <w:sz w:val="26"/>
          <w:szCs w:val="26"/>
          <w:lang w:val="en-NZ"/>
        </w:rPr>
      </w:pPr>
      <w:r w:rsidRPr="007C673E">
        <w:rPr>
          <w:rFonts w:ascii="Bree Lt" w:hAnsi="Bree Lt"/>
          <w:b/>
          <w:bCs/>
          <w:sz w:val="26"/>
          <w:szCs w:val="26"/>
          <w:lang w:val="en-NZ"/>
        </w:rPr>
        <w:t>What we do</w:t>
      </w:r>
      <w:r w:rsidRPr="007C673E">
        <w:rPr>
          <w:rFonts w:ascii="Bree Lt" w:hAnsi="Bree Lt"/>
          <w:sz w:val="26"/>
          <w:szCs w:val="26"/>
          <w:lang w:val="en-NZ"/>
        </w:rPr>
        <w:br/>
        <w:t>We focus on mid-range renovations — kitchens, bathrooms, and extensions — for homeowners in older houses who want to improve comfort and add long-term value. Most of our clients want a builder who’ll guide them through the process and deliver a quality result with no surprises.</w:t>
      </w:r>
    </w:p>
    <w:p w14:paraId="491A369A" w14:textId="77777777" w:rsidR="00C252F5" w:rsidRPr="007C673E" w:rsidRDefault="00C252F5" w:rsidP="0063504C">
      <w:pPr>
        <w:spacing w:line="360" w:lineRule="auto"/>
        <w:rPr>
          <w:rFonts w:ascii="Bree Lt" w:hAnsi="Bree Lt"/>
          <w:sz w:val="26"/>
          <w:szCs w:val="26"/>
          <w:lang w:val="en-NZ"/>
        </w:rPr>
      </w:pPr>
      <w:r w:rsidRPr="007C673E">
        <w:rPr>
          <w:rFonts w:ascii="Bree Lt" w:hAnsi="Bree Lt"/>
          <w:b/>
          <w:bCs/>
          <w:sz w:val="26"/>
          <w:szCs w:val="26"/>
          <w:lang w:val="en-NZ"/>
        </w:rPr>
        <w:t>Where we are today</w:t>
      </w:r>
      <w:r w:rsidRPr="007C673E">
        <w:rPr>
          <w:rFonts w:ascii="Bree Lt" w:hAnsi="Bree Lt"/>
          <w:sz w:val="26"/>
          <w:szCs w:val="26"/>
          <w:lang w:val="en-NZ"/>
        </w:rPr>
        <w:br/>
        <w:t>We’re a two-person team: one qualified builder and the owner managing quoting and project delivery. Most work comes through referrals, and we’re currently tracking around $500,000 in annual revenue.</w:t>
      </w:r>
    </w:p>
    <w:p w14:paraId="0DAD95E7" w14:textId="77777777" w:rsidR="00C252F5" w:rsidRPr="007C673E" w:rsidRDefault="00C252F5" w:rsidP="0063504C">
      <w:pPr>
        <w:spacing w:line="360" w:lineRule="auto"/>
        <w:rPr>
          <w:rFonts w:ascii="Bree Lt" w:hAnsi="Bree Lt"/>
          <w:sz w:val="26"/>
          <w:szCs w:val="26"/>
          <w:lang w:val="en-NZ"/>
        </w:rPr>
      </w:pPr>
      <w:r w:rsidRPr="007C673E">
        <w:rPr>
          <w:rFonts w:ascii="Bree Lt" w:hAnsi="Bree Lt"/>
          <w:b/>
          <w:bCs/>
          <w:sz w:val="26"/>
          <w:szCs w:val="26"/>
          <w:lang w:val="en-NZ"/>
        </w:rPr>
        <w:t>How we've grown</w:t>
      </w:r>
      <w:r w:rsidRPr="007C673E">
        <w:rPr>
          <w:rFonts w:ascii="Bree Lt" w:hAnsi="Bree Lt"/>
          <w:sz w:val="26"/>
          <w:szCs w:val="26"/>
          <w:lang w:val="en-NZ"/>
        </w:rPr>
        <w:br/>
        <w:t>Our success comes from doing good work, offering fixed pricing (still uncommon in the industry), and running jobs properly from start to finish. We’re now building visibility and plan to grow to four staff over the next 12 months.</w:t>
      </w:r>
    </w:p>
    <w:p w14:paraId="32B8F1CF" w14:textId="3F48EF1A" w:rsidR="003D33F5" w:rsidRPr="0032332C" w:rsidRDefault="003D33F5" w:rsidP="00C352D6">
      <w:pPr>
        <w:spacing w:after="0" w:line="360" w:lineRule="auto"/>
        <w:jc w:val="both"/>
        <w:rPr>
          <w:rFonts w:ascii="Bree Lt" w:hAnsi="Bree Lt" w:cs="Arial"/>
          <w:sz w:val="26"/>
          <w:szCs w:val="26"/>
        </w:rPr>
      </w:pPr>
      <w:r w:rsidRPr="0032332C">
        <w:rPr>
          <w:rFonts w:ascii="Bree Lt" w:hAnsi="Bree Lt" w:cs="Arial"/>
          <w:sz w:val="26"/>
          <w:szCs w:val="26"/>
        </w:rPr>
        <w:br w:type="page"/>
      </w:r>
    </w:p>
    <w:p w14:paraId="2195E446" w14:textId="77777777" w:rsidR="00D1192A" w:rsidRPr="0031382C" w:rsidRDefault="00D1192A" w:rsidP="00C352D6">
      <w:pPr>
        <w:pStyle w:val="Heading1"/>
        <w:spacing w:line="360" w:lineRule="auto"/>
        <w:rPr>
          <w:rFonts w:ascii="Bree Lt" w:hAnsi="Bree Lt"/>
          <w:b/>
          <w:bCs/>
          <w:color w:val="476C4B"/>
          <w:sz w:val="44"/>
          <w:szCs w:val="44"/>
        </w:rPr>
      </w:pPr>
      <w:bookmarkStart w:id="5" w:name="_Toc208980711"/>
      <w:r w:rsidRPr="0031382C">
        <w:rPr>
          <w:rFonts w:ascii="Bree Lt" w:hAnsi="Bree Lt"/>
          <w:b/>
          <w:bCs/>
          <w:color w:val="476C4B"/>
          <w:sz w:val="44"/>
          <w:szCs w:val="44"/>
        </w:rPr>
        <w:t>Business Goals &amp; Objectives</w:t>
      </w:r>
      <w:bookmarkEnd w:id="5"/>
    </w:p>
    <w:p w14:paraId="74F997FC" w14:textId="77777777" w:rsidR="00C252F5" w:rsidRPr="0063504C" w:rsidRDefault="00C252F5" w:rsidP="0063504C">
      <w:pPr>
        <w:spacing w:line="360" w:lineRule="auto"/>
        <w:rPr>
          <w:rFonts w:ascii="Bree Lt" w:hAnsi="Bree Lt"/>
          <w:sz w:val="26"/>
          <w:szCs w:val="26"/>
        </w:rPr>
      </w:pPr>
      <w:r w:rsidRPr="0063504C">
        <w:rPr>
          <w:rFonts w:ascii="Bree Lt" w:hAnsi="Bree Lt"/>
          <w:b/>
          <w:bCs/>
          <w:sz w:val="26"/>
          <w:szCs w:val="26"/>
        </w:rPr>
        <w:t>Our purpose is clear: building a pakihi that creates futures — for our clients, our kaimahi, and our whānau — through quality mahi and real opportunities</w:t>
      </w:r>
      <w:r w:rsidRPr="0063504C">
        <w:rPr>
          <w:rFonts w:ascii="Bree Lt" w:hAnsi="Bree Lt"/>
          <w:sz w:val="26"/>
          <w:szCs w:val="26"/>
        </w:rPr>
        <w:t>. We exist not just to renovate homes, but to uplift people through practical pathways, solid trades training, and builds that stand the test of time.</w:t>
      </w:r>
    </w:p>
    <w:p w14:paraId="65AACDFE" w14:textId="068A04E2" w:rsidR="0063504C" w:rsidRPr="0063504C" w:rsidRDefault="00C252F5" w:rsidP="0063504C">
      <w:pPr>
        <w:spacing w:line="360" w:lineRule="auto"/>
        <w:rPr>
          <w:rFonts w:ascii="Bree Lt" w:hAnsi="Bree Lt"/>
          <w:sz w:val="26"/>
          <w:szCs w:val="26"/>
        </w:rPr>
      </w:pPr>
      <w:r w:rsidRPr="0063504C">
        <w:rPr>
          <w:rFonts w:ascii="Bree Lt" w:hAnsi="Bree Lt"/>
          <w:b/>
          <w:bCs/>
          <w:sz w:val="26"/>
          <w:szCs w:val="26"/>
        </w:rPr>
        <w:t>Our vision is to be to be Dunedin’s most trusted renovation crew</w:t>
      </w:r>
      <w:r w:rsidRPr="0063504C">
        <w:rPr>
          <w:rFonts w:ascii="Bree Lt" w:hAnsi="Bree Lt"/>
          <w:sz w:val="26"/>
          <w:szCs w:val="26"/>
        </w:rPr>
        <w:t xml:space="preserve"> — known for quality, values, and getting the job done right.</w:t>
      </w:r>
    </w:p>
    <w:tbl>
      <w:tblPr>
        <w:tblStyle w:val="TableGrid"/>
        <w:tblW w:w="0" w:type="auto"/>
        <w:tblLook w:val="04A0" w:firstRow="1" w:lastRow="0" w:firstColumn="1" w:lastColumn="0" w:noHBand="0" w:noVBand="1"/>
      </w:tblPr>
      <w:tblGrid>
        <w:gridCol w:w="1980"/>
        <w:gridCol w:w="2410"/>
        <w:gridCol w:w="2268"/>
        <w:gridCol w:w="2358"/>
      </w:tblGrid>
      <w:tr w:rsidR="00C252F5" w:rsidRPr="0063504C" w14:paraId="0E05CD59" w14:textId="77777777" w:rsidTr="0063504C">
        <w:tc>
          <w:tcPr>
            <w:tcW w:w="1980" w:type="dxa"/>
            <w:shd w:val="clear" w:color="auto" w:fill="DAE9F7" w:themeFill="text2" w:themeFillTint="1A"/>
          </w:tcPr>
          <w:p w14:paraId="48AED823"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rPr>
              <w:t>Focus area</w:t>
            </w:r>
          </w:p>
        </w:tc>
        <w:tc>
          <w:tcPr>
            <w:tcW w:w="2410" w:type="dxa"/>
            <w:shd w:val="clear" w:color="auto" w:fill="DAE9F7" w:themeFill="text2" w:themeFillTint="1A"/>
          </w:tcPr>
          <w:p w14:paraId="76A69C04"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rPr>
              <w:t>Short-term (Year 1)</w:t>
            </w:r>
          </w:p>
        </w:tc>
        <w:tc>
          <w:tcPr>
            <w:tcW w:w="2268" w:type="dxa"/>
            <w:shd w:val="clear" w:color="auto" w:fill="DAE9F7" w:themeFill="text2" w:themeFillTint="1A"/>
          </w:tcPr>
          <w:p w14:paraId="70BC3578"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rPr>
              <w:t>Mid-term (Year 3)</w:t>
            </w:r>
          </w:p>
        </w:tc>
        <w:tc>
          <w:tcPr>
            <w:tcW w:w="2358" w:type="dxa"/>
            <w:shd w:val="clear" w:color="auto" w:fill="DAE9F7" w:themeFill="text2" w:themeFillTint="1A"/>
          </w:tcPr>
          <w:p w14:paraId="7F5C2BB5"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rPr>
              <w:t>Long-term (Year 5)</w:t>
            </w:r>
          </w:p>
        </w:tc>
      </w:tr>
      <w:tr w:rsidR="00C252F5" w:rsidRPr="0063504C" w14:paraId="63C2AF3A" w14:textId="77777777" w:rsidTr="0063504C">
        <w:tc>
          <w:tcPr>
            <w:tcW w:w="1980" w:type="dxa"/>
          </w:tcPr>
          <w:p w14:paraId="0FA375EC"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lang w:val="en-US"/>
              </w:rPr>
              <w:t>Team Growth</w:t>
            </w:r>
          </w:p>
        </w:tc>
        <w:tc>
          <w:tcPr>
            <w:tcW w:w="2410" w:type="dxa"/>
          </w:tcPr>
          <w:p w14:paraId="0CEFA71E"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Grow to 3 staff (qualified + 1 apprentice)</w:t>
            </w:r>
          </w:p>
        </w:tc>
        <w:tc>
          <w:tcPr>
            <w:tcW w:w="2268" w:type="dxa"/>
          </w:tcPr>
          <w:p w14:paraId="60EAEF35"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Grow to 5 staff, with clear roles and responsibilities</w:t>
            </w:r>
          </w:p>
        </w:tc>
        <w:tc>
          <w:tcPr>
            <w:tcW w:w="2358" w:type="dxa"/>
          </w:tcPr>
          <w:p w14:paraId="2FE79EC5"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Grow to 10 staff, including project leads and admin support</w:t>
            </w:r>
          </w:p>
        </w:tc>
      </w:tr>
      <w:tr w:rsidR="00C252F5" w:rsidRPr="0063504C" w14:paraId="2017B9FB" w14:textId="77777777" w:rsidTr="0063504C">
        <w:tc>
          <w:tcPr>
            <w:tcW w:w="1980" w:type="dxa"/>
          </w:tcPr>
          <w:p w14:paraId="3EC91EBC"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lang w:val="en-US"/>
              </w:rPr>
              <w:t>Leadership &amp; Capability</w:t>
            </w:r>
          </w:p>
        </w:tc>
        <w:tc>
          <w:tcPr>
            <w:tcW w:w="2410" w:type="dxa"/>
          </w:tcPr>
          <w:p w14:paraId="44ACE3E5"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Start developing project management skills in staff</w:t>
            </w:r>
          </w:p>
        </w:tc>
        <w:tc>
          <w:tcPr>
            <w:tcW w:w="2268" w:type="dxa"/>
          </w:tcPr>
          <w:p w14:paraId="37AF9A9D"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Develop staff into working foremen</w:t>
            </w:r>
          </w:p>
        </w:tc>
        <w:tc>
          <w:tcPr>
            <w:tcW w:w="2358" w:type="dxa"/>
          </w:tcPr>
          <w:p w14:paraId="66CB4B61"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Foreman able to lead teams and help run the business</w:t>
            </w:r>
          </w:p>
        </w:tc>
      </w:tr>
      <w:tr w:rsidR="00C252F5" w:rsidRPr="0063504C" w14:paraId="634910AC" w14:textId="77777777" w:rsidTr="0063504C">
        <w:tc>
          <w:tcPr>
            <w:tcW w:w="1980" w:type="dxa"/>
          </w:tcPr>
          <w:p w14:paraId="4946A1AF"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lang w:val="en-US"/>
              </w:rPr>
              <w:t>Systems &amp; Structure</w:t>
            </w:r>
          </w:p>
        </w:tc>
        <w:tc>
          <w:tcPr>
            <w:tcW w:w="2410" w:type="dxa"/>
          </w:tcPr>
          <w:p w14:paraId="35B585B3"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Start systemising the business</w:t>
            </w:r>
          </w:p>
        </w:tc>
        <w:tc>
          <w:tcPr>
            <w:tcW w:w="2268" w:type="dxa"/>
          </w:tcPr>
          <w:p w14:paraId="0FD6F6AD"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See the benefits — smoother delivery, less owner reliance</w:t>
            </w:r>
          </w:p>
        </w:tc>
        <w:tc>
          <w:tcPr>
            <w:tcW w:w="2358" w:type="dxa"/>
          </w:tcPr>
          <w:p w14:paraId="44C20BBC"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Business runs day-to-day without needing the owner on site</w:t>
            </w:r>
          </w:p>
        </w:tc>
      </w:tr>
      <w:tr w:rsidR="00C252F5" w:rsidRPr="0063504C" w14:paraId="5609A9FF" w14:textId="77777777" w:rsidTr="0063504C">
        <w:trPr>
          <w:trHeight w:val="50"/>
        </w:trPr>
        <w:tc>
          <w:tcPr>
            <w:tcW w:w="1980" w:type="dxa"/>
          </w:tcPr>
          <w:p w14:paraId="05118D79"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lang w:val="en-US"/>
              </w:rPr>
              <w:t>Marketing &amp; Sales</w:t>
            </w:r>
          </w:p>
        </w:tc>
        <w:tc>
          <w:tcPr>
            <w:tcW w:w="2410" w:type="dxa"/>
          </w:tcPr>
          <w:p w14:paraId="0D6D1F85"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Launch website and grow social media presence</w:t>
            </w:r>
          </w:p>
        </w:tc>
        <w:tc>
          <w:tcPr>
            <w:tcW w:w="2268" w:type="dxa"/>
          </w:tcPr>
          <w:p w14:paraId="2E5EEC83"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Build brand awareness and steady flow of inbound enquiries</w:t>
            </w:r>
          </w:p>
        </w:tc>
        <w:tc>
          <w:tcPr>
            <w:tcW w:w="2358" w:type="dxa"/>
          </w:tcPr>
          <w:p w14:paraId="0AA4241A"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Well-known and trusted renovation company in Dunedin</w:t>
            </w:r>
          </w:p>
        </w:tc>
      </w:tr>
      <w:tr w:rsidR="00C252F5" w:rsidRPr="0063504C" w14:paraId="0C222A24" w14:textId="77777777" w:rsidTr="0063504C">
        <w:tc>
          <w:tcPr>
            <w:tcW w:w="1980" w:type="dxa"/>
          </w:tcPr>
          <w:p w14:paraId="4BCB9073" w14:textId="77777777" w:rsidR="00C252F5" w:rsidRPr="0063504C" w:rsidRDefault="00C252F5" w:rsidP="0063504C">
            <w:pPr>
              <w:spacing w:line="360" w:lineRule="auto"/>
              <w:rPr>
                <w:rFonts w:ascii="Bree Lt" w:hAnsi="Bree Lt"/>
                <w:b/>
                <w:bCs/>
                <w:sz w:val="24"/>
                <w:szCs w:val="24"/>
              </w:rPr>
            </w:pPr>
            <w:r w:rsidRPr="0063504C">
              <w:rPr>
                <w:rFonts w:ascii="Bree Lt" w:hAnsi="Bree Lt"/>
                <w:b/>
                <w:bCs/>
                <w:sz w:val="24"/>
                <w:szCs w:val="24"/>
                <w:lang w:val="en-US"/>
              </w:rPr>
              <w:t>Financial Foundations</w:t>
            </w:r>
          </w:p>
        </w:tc>
        <w:tc>
          <w:tcPr>
            <w:tcW w:w="2410" w:type="dxa"/>
          </w:tcPr>
          <w:p w14:paraId="5B716C6F"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Maintain stable cashflow and track profit margins</w:t>
            </w:r>
          </w:p>
        </w:tc>
        <w:tc>
          <w:tcPr>
            <w:tcW w:w="2268" w:type="dxa"/>
          </w:tcPr>
          <w:p w14:paraId="2959C44E"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Increase margins to 27% and hold healthy cashflow for reinvestment</w:t>
            </w:r>
          </w:p>
        </w:tc>
        <w:tc>
          <w:tcPr>
            <w:tcW w:w="2358" w:type="dxa"/>
          </w:tcPr>
          <w:p w14:paraId="73CC9FFA" w14:textId="77777777" w:rsidR="00C252F5" w:rsidRPr="0063504C" w:rsidRDefault="00C252F5" w:rsidP="0063504C">
            <w:pPr>
              <w:spacing w:line="360" w:lineRule="auto"/>
              <w:rPr>
                <w:rFonts w:ascii="Bree Lt" w:hAnsi="Bree Lt"/>
                <w:sz w:val="24"/>
                <w:szCs w:val="24"/>
              </w:rPr>
            </w:pPr>
            <w:r w:rsidRPr="0063504C">
              <w:rPr>
                <w:rFonts w:ascii="Bree Lt" w:hAnsi="Bree Lt"/>
                <w:sz w:val="24"/>
                <w:szCs w:val="24"/>
                <w:lang w:val="en-US"/>
              </w:rPr>
              <w:t>Increase margins to 30% and pay sustainable dividends</w:t>
            </w:r>
          </w:p>
        </w:tc>
      </w:tr>
    </w:tbl>
    <w:p w14:paraId="2C003FE2" w14:textId="209F98D8" w:rsidR="0080287D" w:rsidRPr="007A5F90" w:rsidRDefault="0080287D" w:rsidP="009B4851">
      <w:pPr>
        <w:spacing w:after="0" w:line="240" w:lineRule="auto"/>
        <w:jc w:val="both"/>
        <w:rPr>
          <w:rFonts w:ascii="Bree Lt" w:hAnsi="Bree Lt" w:cs="Arial"/>
          <w:color w:val="000000" w:themeColor="text1"/>
          <w:sz w:val="26"/>
          <w:szCs w:val="26"/>
        </w:rPr>
      </w:pPr>
      <w:r w:rsidRPr="007A5F90">
        <w:rPr>
          <w:rFonts w:ascii="Bree Lt" w:hAnsi="Bree Lt" w:cs="Arial"/>
          <w:color w:val="000000" w:themeColor="text1"/>
          <w:sz w:val="26"/>
          <w:szCs w:val="26"/>
        </w:rPr>
        <w:br w:type="page"/>
      </w:r>
    </w:p>
    <w:p w14:paraId="26E842D2" w14:textId="77777777" w:rsidR="0080287D" w:rsidRPr="007A5F90" w:rsidRDefault="0080287D" w:rsidP="00136689">
      <w:pPr>
        <w:pStyle w:val="Heading1"/>
        <w:spacing w:line="360" w:lineRule="auto"/>
        <w:rPr>
          <w:rFonts w:ascii="Bree Lt" w:hAnsi="Bree Lt"/>
          <w:b/>
          <w:bCs/>
          <w:color w:val="476C4B"/>
          <w:sz w:val="44"/>
          <w:szCs w:val="44"/>
        </w:rPr>
      </w:pPr>
      <w:bookmarkStart w:id="6" w:name="_Toc208980712"/>
      <w:r w:rsidRPr="007A5F90">
        <w:rPr>
          <w:rFonts w:ascii="Bree Lt" w:hAnsi="Bree Lt"/>
          <w:b/>
          <w:bCs/>
          <w:color w:val="476C4B"/>
          <w:sz w:val="44"/>
          <w:szCs w:val="44"/>
        </w:rPr>
        <w:t>Impact &amp; Returns</w:t>
      </w:r>
      <w:bookmarkEnd w:id="6"/>
    </w:p>
    <w:tbl>
      <w:tblPr>
        <w:tblStyle w:val="TableGrid"/>
        <w:tblW w:w="0" w:type="auto"/>
        <w:tblLook w:val="04A0" w:firstRow="1" w:lastRow="0" w:firstColumn="1" w:lastColumn="0" w:noHBand="0" w:noVBand="1"/>
      </w:tblPr>
      <w:tblGrid>
        <w:gridCol w:w="1874"/>
        <w:gridCol w:w="2514"/>
        <w:gridCol w:w="4628"/>
      </w:tblGrid>
      <w:tr w:rsidR="00C252F5" w:rsidRPr="00832582" w14:paraId="20C47A21" w14:textId="77777777" w:rsidTr="00EE3E4E">
        <w:tc>
          <w:tcPr>
            <w:tcW w:w="1679" w:type="dxa"/>
            <w:shd w:val="clear" w:color="auto" w:fill="DAE9F7" w:themeFill="text2" w:themeFillTint="1A"/>
          </w:tcPr>
          <w:p w14:paraId="650DD0C1"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Area</w:t>
            </w:r>
          </w:p>
        </w:tc>
        <w:tc>
          <w:tcPr>
            <w:tcW w:w="2569" w:type="dxa"/>
            <w:shd w:val="clear" w:color="auto" w:fill="DAE9F7" w:themeFill="text2" w:themeFillTint="1A"/>
          </w:tcPr>
          <w:p w14:paraId="5E0E7BDD"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Objective</w:t>
            </w:r>
          </w:p>
        </w:tc>
        <w:tc>
          <w:tcPr>
            <w:tcW w:w="4768" w:type="dxa"/>
            <w:shd w:val="clear" w:color="auto" w:fill="DAE9F7" w:themeFill="text2" w:themeFillTint="1A"/>
          </w:tcPr>
          <w:p w14:paraId="6CB2C1DF"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Explanation</w:t>
            </w:r>
          </w:p>
        </w:tc>
      </w:tr>
      <w:tr w:rsidR="00C252F5" w14:paraId="6323CB6E" w14:textId="77777777" w:rsidTr="00EE3E4E">
        <w:tc>
          <w:tcPr>
            <w:tcW w:w="1679" w:type="dxa"/>
          </w:tcPr>
          <w:p w14:paraId="2C8E100B"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Economic</w:t>
            </w:r>
          </w:p>
        </w:tc>
        <w:tc>
          <w:tcPr>
            <w:tcW w:w="2569" w:type="dxa"/>
          </w:tcPr>
          <w:p w14:paraId="610A377B"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We’re aiming to grow revenue and profit by 50% over the next 12–18 months.</w:t>
            </w:r>
          </w:p>
        </w:tc>
        <w:tc>
          <w:tcPr>
            <w:tcW w:w="4768" w:type="dxa"/>
          </w:tcPr>
          <w:p w14:paraId="5FFF6071"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This will come from steady demand, smart project delivery, and investing in systems that reduce owner reliance and support sustainable growth.</w:t>
            </w:r>
          </w:p>
        </w:tc>
      </w:tr>
      <w:tr w:rsidR="00C252F5" w14:paraId="478E81B0" w14:textId="77777777" w:rsidTr="00EE3E4E">
        <w:tc>
          <w:tcPr>
            <w:tcW w:w="1679" w:type="dxa"/>
          </w:tcPr>
          <w:p w14:paraId="6F4028E1"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Social</w:t>
            </w:r>
          </w:p>
        </w:tc>
        <w:tc>
          <w:tcPr>
            <w:tcW w:w="2569" w:type="dxa"/>
          </w:tcPr>
          <w:p w14:paraId="0B6D2B7D"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Hire two apprentices (ideally Māori)</w:t>
            </w:r>
          </w:p>
        </w:tc>
        <w:tc>
          <w:tcPr>
            <w:tcW w:w="4768" w:type="dxa"/>
          </w:tcPr>
          <w:p w14:paraId="762A15AD"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rPr>
              <w:t>This creates meaningful pathways into the trades, strengthens our team, and supports Māori workforce development in a practical way.</w:t>
            </w:r>
          </w:p>
        </w:tc>
      </w:tr>
      <w:tr w:rsidR="00C252F5" w14:paraId="27EB52E9" w14:textId="77777777" w:rsidTr="00EE3E4E">
        <w:tc>
          <w:tcPr>
            <w:tcW w:w="1679" w:type="dxa"/>
          </w:tcPr>
          <w:p w14:paraId="41120FE2"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Cultural</w:t>
            </w:r>
          </w:p>
        </w:tc>
        <w:tc>
          <w:tcPr>
            <w:tcW w:w="2569" w:type="dxa"/>
          </w:tcPr>
          <w:p w14:paraId="6CF82DDC"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We will commit at least 5% of our time to marae and whānau projects</w:t>
            </w:r>
          </w:p>
        </w:tc>
        <w:tc>
          <w:tcPr>
            <w:tcW w:w="4768" w:type="dxa"/>
          </w:tcPr>
          <w:p w14:paraId="08044C2F"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This reflects our values of manaakitanga and whanaungatanga and ensures we’re giving back to kaupapa that matter.</w:t>
            </w:r>
          </w:p>
        </w:tc>
      </w:tr>
      <w:tr w:rsidR="00C252F5" w14:paraId="14F2272D" w14:textId="77777777" w:rsidTr="00EE3E4E">
        <w:tc>
          <w:tcPr>
            <w:tcW w:w="1679" w:type="dxa"/>
          </w:tcPr>
          <w:p w14:paraId="09D87217"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Environmental</w:t>
            </w:r>
          </w:p>
        </w:tc>
        <w:tc>
          <w:tcPr>
            <w:tcW w:w="2569" w:type="dxa"/>
          </w:tcPr>
          <w:p w14:paraId="4F9D8DBC"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Reduce construction waste to landfill by 50%.</w:t>
            </w:r>
          </w:p>
        </w:tc>
        <w:tc>
          <w:tcPr>
            <w:tcW w:w="4768" w:type="dxa"/>
          </w:tcPr>
          <w:p w14:paraId="6A5333AB"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rPr>
              <w:t>Smarter ordering, improved waste practices, and conscious material use all contribute to our role as kaitiaki. It's about doing the mahi in a way that respects the whenua and supports long-term sustainability.</w:t>
            </w:r>
          </w:p>
        </w:tc>
      </w:tr>
    </w:tbl>
    <w:p w14:paraId="25B764D8" w14:textId="77777777" w:rsidR="0080287D" w:rsidRPr="007A5F90" w:rsidRDefault="0080287D" w:rsidP="009B4851">
      <w:pPr>
        <w:spacing w:after="0" w:line="240" w:lineRule="auto"/>
        <w:jc w:val="both"/>
        <w:rPr>
          <w:rFonts w:ascii="Bree Lt" w:hAnsi="Bree Lt" w:cs="Arial"/>
          <w:color w:val="000000" w:themeColor="text1"/>
          <w:sz w:val="26"/>
          <w:szCs w:val="26"/>
        </w:rPr>
      </w:pPr>
    </w:p>
    <w:p w14:paraId="1F72B838" w14:textId="77777777" w:rsidR="00EA218F" w:rsidRPr="007A5F90" w:rsidRDefault="00EA218F" w:rsidP="009B4851">
      <w:pPr>
        <w:spacing w:after="0" w:line="240" w:lineRule="auto"/>
        <w:jc w:val="both"/>
        <w:rPr>
          <w:rFonts w:ascii="Bree Lt" w:hAnsi="Bree Lt" w:cs="Arial"/>
          <w:color w:val="000000" w:themeColor="text1"/>
          <w:sz w:val="26"/>
          <w:szCs w:val="26"/>
        </w:rPr>
      </w:pPr>
    </w:p>
    <w:p w14:paraId="6C097CA1" w14:textId="5BC9A7F2" w:rsidR="00E8768A" w:rsidRPr="007A5F90" w:rsidRDefault="00E8768A" w:rsidP="009B4851">
      <w:pPr>
        <w:spacing w:after="0" w:line="240" w:lineRule="auto"/>
        <w:jc w:val="both"/>
        <w:rPr>
          <w:rFonts w:ascii="Bree Lt" w:hAnsi="Bree Lt" w:cs="Arial"/>
          <w:color w:val="000000" w:themeColor="text1"/>
          <w:sz w:val="26"/>
          <w:szCs w:val="26"/>
        </w:rPr>
      </w:pPr>
      <w:r w:rsidRPr="007A5F90">
        <w:rPr>
          <w:rFonts w:ascii="Bree Lt" w:hAnsi="Bree Lt" w:cs="Arial"/>
          <w:color w:val="000000" w:themeColor="text1"/>
          <w:sz w:val="26"/>
          <w:szCs w:val="26"/>
        </w:rPr>
        <w:br w:type="page"/>
      </w:r>
    </w:p>
    <w:p w14:paraId="50E41208" w14:textId="330CC7F8" w:rsidR="00543583" w:rsidRPr="007A5F90" w:rsidRDefault="00543583" w:rsidP="00136689">
      <w:pPr>
        <w:pStyle w:val="Heading1"/>
        <w:spacing w:line="360" w:lineRule="auto"/>
        <w:rPr>
          <w:rFonts w:ascii="Bree Lt" w:hAnsi="Bree Lt"/>
          <w:b/>
          <w:bCs/>
          <w:color w:val="476C4B"/>
          <w:sz w:val="44"/>
          <w:szCs w:val="44"/>
        </w:rPr>
      </w:pPr>
      <w:bookmarkStart w:id="7" w:name="_Toc208980713"/>
      <w:r w:rsidRPr="007A5F90">
        <w:rPr>
          <w:rFonts w:ascii="Bree Lt" w:hAnsi="Bree Lt"/>
          <w:b/>
          <w:bCs/>
          <w:color w:val="476C4B"/>
          <w:sz w:val="44"/>
          <w:szCs w:val="44"/>
        </w:rPr>
        <w:t>Market Overview</w:t>
      </w:r>
      <w:bookmarkEnd w:id="7"/>
      <w:r w:rsidRPr="007A5F90">
        <w:rPr>
          <w:rFonts w:ascii="Bree Lt" w:hAnsi="Bree Lt"/>
          <w:b/>
          <w:bCs/>
          <w:color w:val="476C4B"/>
          <w:sz w:val="44"/>
          <w:szCs w:val="44"/>
        </w:rPr>
        <w:t xml:space="preserve"> </w:t>
      </w:r>
    </w:p>
    <w:p w14:paraId="2B237AFE" w14:textId="77777777" w:rsidR="00C252F5" w:rsidRPr="0063504C" w:rsidRDefault="00C252F5" w:rsidP="0063504C">
      <w:pPr>
        <w:spacing w:after="0" w:line="360" w:lineRule="auto"/>
        <w:jc w:val="both"/>
        <w:rPr>
          <w:rFonts w:ascii="Bree Lt" w:hAnsi="Bree Lt" w:cs="Arial"/>
          <w:b/>
          <w:bCs/>
          <w:sz w:val="26"/>
          <w:szCs w:val="26"/>
          <w:lang w:val="en-NZ"/>
        </w:rPr>
      </w:pPr>
      <w:r w:rsidRPr="0063504C">
        <w:rPr>
          <w:rFonts w:ascii="Bree Lt" w:hAnsi="Bree Lt" w:cs="Arial"/>
          <w:b/>
          <w:bCs/>
          <w:sz w:val="26"/>
          <w:szCs w:val="26"/>
          <w:lang w:val="en-NZ"/>
        </w:rPr>
        <w:t>Target customer</w:t>
      </w:r>
    </w:p>
    <w:p w14:paraId="0B322231" w14:textId="77777777" w:rsidR="00C252F5" w:rsidRPr="0063504C" w:rsidRDefault="00C252F5" w:rsidP="0063504C">
      <w:pPr>
        <w:spacing w:after="0" w:line="360" w:lineRule="auto"/>
        <w:jc w:val="both"/>
        <w:rPr>
          <w:rFonts w:ascii="Bree Lt" w:hAnsi="Bree Lt" w:cs="Arial"/>
          <w:sz w:val="26"/>
          <w:szCs w:val="26"/>
          <w:lang w:val="en-NZ"/>
        </w:rPr>
      </w:pPr>
      <w:r w:rsidRPr="0063504C">
        <w:rPr>
          <w:rFonts w:ascii="Bree Lt" w:hAnsi="Bree Lt" w:cs="Arial"/>
          <w:sz w:val="26"/>
          <w:szCs w:val="26"/>
          <w:lang w:val="en-NZ"/>
        </w:rPr>
        <w:t>Our focus is on middle-income homeowners in Dunedin who are looking to renovate kitchens, bathrooms, or extend their existing homes.</w:t>
      </w:r>
    </w:p>
    <w:p w14:paraId="161F0A7A" w14:textId="77777777" w:rsidR="00C252F5" w:rsidRPr="0063504C" w:rsidRDefault="00C252F5" w:rsidP="0063504C">
      <w:pPr>
        <w:spacing w:after="0" w:line="360" w:lineRule="auto"/>
        <w:jc w:val="both"/>
        <w:rPr>
          <w:rFonts w:ascii="Bree Lt" w:hAnsi="Bree Lt" w:cs="Arial"/>
          <w:sz w:val="26"/>
          <w:szCs w:val="26"/>
          <w:lang w:val="en-NZ"/>
        </w:rPr>
      </w:pPr>
      <w:r w:rsidRPr="0063504C">
        <w:rPr>
          <w:rFonts w:ascii="Bree Lt" w:hAnsi="Bree Lt" w:cs="Arial"/>
          <w:sz w:val="26"/>
          <w:szCs w:val="26"/>
          <w:lang w:val="en-NZ"/>
        </w:rPr>
        <w:t>These are mostly:</w:t>
      </w:r>
    </w:p>
    <w:p w14:paraId="3FE1AA02"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Families and young professionals living in older homes</w:t>
      </w:r>
    </w:p>
    <w:p w14:paraId="4F43F7B3"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People wanting to improve their home now, but also thinking about resale in 3–5 years</w:t>
      </w:r>
    </w:p>
    <w:p w14:paraId="7D827A38"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Clients who often don’t know where to start and want someone to guide them through the process</w:t>
      </w:r>
    </w:p>
    <w:p w14:paraId="1197C1A3" w14:textId="77777777" w:rsidR="00C252F5" w:rsidRPr="0063504C" w:rsidRDefault="00C252F5" w:rsidP="0063504C">
      <w:pPr>
        <w:spacing w:after="0" w:line="360" w:lineRule="auto"/>
        <w:jc w:val="both"/>
        <w:rPr>
          <w:rFonts w:ascii="Bree Lt" w:hAnsi="Bree Lt" w:cs="Arial"/>
          <w:b/>
          <w:bCs/>
          <w:sz w:val="26"/>
          <w:szCs w:val="26"/>
        </w:rPr>
      </w:pPr>
    </w:p>
    <w:p w14:paraId="05EC5778" w14:textId="77777777" w:rsidR="00C252F5" w:rsidRPr="0063504C" w:rsidRDefault="00C252F5" w:rsidP="0063504C">
      <w:pPr>
        <w:spacing w:after="0" w:line="360" w:lineRule="auto"/>
        <w:jc w:val="both"/>
        <w:rPr>
          <w:rFonts w:ascii="Bree Lt" w:hAnsi="Bree Lt" w:cs="Arial"/>
          <w:b/>
          <w:bCs/>
          <w:sz w:val="26"/>
          <w:szCs w:val="26"/>
        </w:rPr>
      </w:pPr>
      <w:r w:rsidRPr="0063504C">
        <w:rPr>
          <w:rFonts w:ascii="Bree Lt" w:hAnsi="Bree Lt" w:cs="Arial"/>
          <w:b/>
          <w:bCs/>
          <w:sz w:val="26"/>
          <w:szCs w:val="26"/>
        </w:rPr>
        <w:t>Value proposition</w:t>
      </w:r>
    </w:p>
    <w:p w14:paraId="56E4547C" w14:textId="77777777" w:rsidR="00C252F5" w:rsidRPr="0063504C" w:rsidRDefault="00C252F5" w:rsidP="0063504C">
      <w:pPr>
        <w:spacing w:after="0" w:line="360" w:lineRule="auto"/>
        <w:jc w:val="both"/>
        <w:rPr>
          <w:rFonts w:ascii="Bree Lt" w:hAnsi="Bree Lt" w:cs="Arial"/>
          <w:sz w:val="26"/>
          <w:szCs w:val="26"/>
        </w:rPr>
      </w:pPr>
      <w:r w:rsidRPr="0063504C">
        <w:rPr>
          <w:rFonts w:ascii="Bree Lt" w:hAnsi="Bree Lt" w:cs="Arial"/>
          <w:sz w:val="26"/>
          <w:szCs w:val="26"/>
        </w:rPr>
        <w:t>We offer a renovation service that removes the hassle for homeowners by providing:</w:t>
      </w:r>
    </w:p>
    <w:p w14:paraId="1089F43D"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b/>
          <w:bCs/>
          <w:sz w:val="26"/>
          <w:szCs w:val="26"/>
        </w:rPr>
        <w:t>Fixed-price quotes</w:t>
      </w:r>
      <w:r w:rsidRPr="0063504C">
        <w:rPr>
          <w:rFonts w:ascii="Bree Lt" w:hAnsi="Bree Lt" w:cs="Arial"/>
          <w:sz w:val="26"/>
          <w:szCs w:val="26"/>
        </w:rPr>
        <w:t xml:space="preserve"> – no surprises</w:t>
      </w:r>
    </w:p>
    <w:p w14:paraId="176B7DD0"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b/>
          <w:bCs/>
          <w:sz w:val="26"/>
          <w:szCs w:val="26"/>
        </w:rPr>
        <w:t>Design and layout advice</w:t>
      </w:r>
      <w:r w:rsidRPr="0063504C">
        <w:rPr>
          <w:rFonts w:ascii="Bree Lt" w:hAnsi="Bree Lt" w:cs="Arial"/>
          <w:sz w:val="26"/>
          <w:szCs w:val="26"/>
        </w:rPr>
        <w:t xml:space="preserve"> – to help shape their ideas into a practical plan</w:t>
      </w:r>
    </w:p>
    <w:p w14:paraId="11C64A24"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b/>
          <w:bCs/>
          <w:sz w:val="26"/>
          <w:szCs w:val="26"/>
        </w:rPr>
        <w:t>Full project management</w:t>
      </w:r>
      <w:r w:rsidRPr="0063504C">
        <w:rPr>
          <w:rFonts w:ascii="Bree Lt" w:hAnsi="Bree Lt" w:cs="Arial"/>
          <w:sz w:val="26"/>
          <w:szCs w:val="26"/>
        </w:rPr>
        <w:t xml:space="preserve"> – we handle everything from quote to handover</w:t>
      </w:r>
    </w:p>
    <w:p w14:paraId="7F16F5AE"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b/>
          <w:bCs/>
          <w:sz w:val="26"/>
          <w:szCs w:val="26"/>
        </w:rPr>
        <w:t>Value-for-money builds</w:t>
      </w:r>
      <w:r w:rsidRPr="0063504C">
        <w:rPr>
          <w:rFonts w:ascii="Bree Lt" w:hAnsi="Bree Lt" w:cs="Arial"/>
          <w:sz w:val="26"/>
          <w:szCs w:val="26"/>
        </w:rPr>
        <w:t xml:space="preserve"> – good quality that looks great and lasts</w:t>
      </w:r>
    </w:p>
    <w:p w14:paraId="2EDC13AA" w14:textId="77777777" w:rsidR="00C252F5" w:rsidRPr="0063504C" w:rsidRDefault="00C252F5" w:rsidP="0063504C">
      <w:pPr>
        <w:spacing w:after="0" w:line="360" w:lineRule="auto"/>
        <w:jc w:val="both"/>
        <w:rPr>
          <w:rFonts w:ascii="Bree Lt" w:hAnsi="Bree Lt" w:cs="Arial"/>
          <w:b/>
          <w:bCs/>
          <w:sz w:val="26"/>
          <w:szCs w:val="26"/>
        </w:rPr>
      </w:pPr>
    </w:p>
    <w:p w14:paraId="4BEB398C" w14:textId="77777777" w:rsidR="00C252F5" w:rsidRPr="0063504C" w:rsidRDefault="00C252F5" w:rsidP="0063504C">
      <w:pPr>
        <w:spacing w:after="0" w:line="360" w:lineRule="auto"/>
        <w:jc w:val="both"/>
        <w:rPr>
          <w:rFonts w:ascii="Bree Lt" w:hAnsi="Bree Lt" w:cs="Arial"/>
          <w:b/>
          <w:bCs/>
          <w:sz w:val="26"/>
          <w:szCs w:val="26"/>
        </w:rPr>
      </w:pPr>
      <w:r w:rsidRPr="0063504C">
        <w:rPr>
          <w:rFonts w:ascii="Bree Lt" w:hAnsi="Bree Lt" w:cs="Arial"/>
          <w:b/>
          <w:bCs/>
          <w:sz w:val="26"/>
          <w:szCs w:val="26"/>
        </w:rPr>
        <w:t>Market drivers</w:t>
      </w:r>
    </w:p>
    <w:p w14:paraId="1A0B9311"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Old homes = steady renovation demand: Over 45% of Dunedin homes were built before 1940. Most need upgrades to meet modern standards.</w:t>
      </w:r>
    </w:p>
    <w:p w14:paraId="4915B989"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Consent data shows renovation activity is strong: Dunedin City Council issued over 1,100 residential building consents in the year to June 2025 — around 60% were for alterations or additions.</w:t>
      </w:r>
    </w:p>
    <w:p w14:paraId="617B85BF"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The new Dunedin Hospital will drive housing pressure: A $1.6 billion investment is underway. This will bring more workers into the city — many of whom will need housing or want to renovate.</w:t>
      </w:r>
    </w:p>
    <w:p w14:paraId="5AC6ED71"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Middle-income homeowners form a large market while precise Dunedin data is limited, the regional average household income sits at around $111,600, with many families keen on affordable, value-focused upgrades.</w:t>
      </w:r>
    </w:p>
    <w:p w14:paraId="1C8FE7F6"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Post-COVID, homeowners are prioritising builders who offer transparency, reliability, and quality — making our fixed-price, managed service a strong market fit.</w:t>
      </w:r>
    </w:p>
    <w:p w14:paraId="5D6F71A7" w14:textId="77777777" w:rsidR="00C252F5" w:rsidRPr="0063504C" w:rsidRDefault="00C252F5">
      <w:pPr>
        <w:rPr>
          <w:rFonts w:ascii="Bree Lt" w:eastAsiaTheme="majorEastAsia" w:hAnsi="Bree Lt" w:cstheme="majorBidi"/>
          <w:b/>
          <w:bCs/>
          <w:color w:val="476C4B"/>
          <w:sz w:val="26"/>
          <w:szCs w:val="26"/>
        </w:rPr>
      </w:pPr>
      <w:bookmarkStart w:id="8" w:name="_Toc208980714"/>
      <w:r w:rsidRPr="0063504C">
        <w:rPr>
          <w:rFonts w:ascii="Bree Lt" w:hAnsi="Bree Lt"/>
          <w:b/>
          <w:bCs/>
          <w:color w:val="476C4B"/>
          <w:sz w:val="26"/>
          <w:szCs w:val="26"/>
        </w:rPr>
        <w:br w:type="page"/>
      </w:r>
    </w:p>
    <w:p w14:paraId="79992386" w14:textId="05C1232F" w:rsidR="000A4721" w:rsidRPr="0031382C" w:rsidRDefault="000A4721" w:rsidP="00136689">
      <w:pPr>
        <w:pStyle w:val="Heading1"/>
        <w:spacing w:line="360" w:lineRule="auto"/>
        <w:rPr>
          <w:rFonts w:ascii="Bree Lt" w:hAnsi="Bree Lt"/>
          <w:b/>
          <w:bCs/>
          <w:color w:val="476C4B"/>
          <w:sz w:val="44"/>
          <w:szCs w:val="44"/>
        </w:rPr>
      </w:pPr>
      <w:r w:rsidRPr="0031382C">
        <w:rPr>
          <w:rFonts w:ascii="Bree Lt" w:hAnsi="Bree Lt"/>
          <w:b/>
          <w:bCs/>
          <w:color w:val="476C4B"/>
          <w:sz w:val="44"/>
          <w:szCs w:val="44"/>
        </w:rPr>
        <w:t>Market Validation</w:t>
      </w:r>
      <w:bookmarkEnd w:id="8"/>
    </w:p>
    <w:p w14:paraId="1767FA9F"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We regularly turn down work – demand exceeds capacity, and we prioritise quality over volume.</w:t>
      </w:r>
    </w:p>
    <w:p w14:paraId="0B066F45"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12-month pipeline – forward bookings and referrals give us steady work ahead.</w:t>
      </w:r>
    </w:p>
    <w:p w14:paraId="10E764D0"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Referrals drive growth – most jobs come through previous clients and trusted tradies.</w:t>
      </w:r>
    </w:p>
    <w:p w14:paraId="181342A0"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Proven project delivery – kitchens, bathrooms, &amp; extensions completed to a high standard.</w:t>
      </w:r>
    </w:p>
    <w:p w14:paraId="35EFBD68" w14:textId="77777777" w:rsidR="00C252F5" w:rsidRPr="0063504C" w:rsidRDefault="00C252F5" w:rsidP="0063504C">
      <w:pPr>
        <w:numPr>
          <w:ilvl w:val="0"/>
          <w:numId w:val="32"/>
        </w:numPr>
        <w:spacing w:after="0" w:line="360" w:lineRule="auto"/>
        <w:jc w:val="both"/>
        <w:rPr>
          <w:rFonts w:ascii="Bree Lt" w:hAnsi="Bree Lt" w:cs="Arial"/>
          <w:sz w:val="26"/>
          <w:szCs w:val="26"/>
        </w:rPr>
      </w:pPr>
      <w:r w:rsidRPr="0063504C">
        <w:rPr>
          <w:rFonts w:ascii="Bree Lt" w:hAnsi="Bree Lt" w:cs="Arial"/>
          <w:sz w:val="26"/>
          <w:szCs w:val="26"/>
        </w:rPr>
        <w:t>Repeat clients – often return to extend or complete further work.</w:t>
      </w:r>
    </w:p>
    <w:p w14:paraId="629EF8E5" w14:textId="3A78FC9D" w:rsidR="00E374E4" w:rsidRPr="0063504C" w:rsidRDefault="00C252F5" w:rsidP="0063504C">
      <w:pPr>
        <w:spacing w:after="0" w:line="360" w:lineRule="auto"/>
        <w:jc w:val="both"/>
        <w:rPr>
          <w:rFonts w:ascii="Bree Lt" w:hAnsi="Bree Lt" w:cs="Arial"/>
          <w:sz w:val="30"/>
          <w:szCs w:val="30"/>
        </w:rPr>
      </w:pPr>
      <w:r w:rsidRPr="0063504C">
        <w:rPr>
          <w:rFonts w:ascii="Bree Lt" w:hAnsi="Bree Lt" w:cs="Arial"/>
          <w:sz w:val="30"/>
          <w:szCs w:val="30"/>
        </w:rPr>
        <w:br w:type="page"/>
      </w:r>
    </w:p>
    <w:p w14:paraId="765D4ED4" w14:textId="77777777" w:rsidR="00361457" w:rsidRPr="0031382C" w:rsidRDefault="00361457" w:rsidP="00136689">
      <w:pPr>
        <w:pStyle w:val="Heading1"/>
        <w:spacing w:line="360" w:lineRule="auto"/>
        <w:rPr>
          <w:rFonts w:ascii="Bree Lt" w:hAnsi="Bree Lt"/>
          <w:b/>
          <w:bCs/>
          <w:color w:val="476C4B"/>
          <w:sz w:val="44"/>
          <w:szCs w:val="44"/>
        </w:rPr>
      </w:pPr>
      <w:bookmarkStart w:id="9" w:name="_Toc208980715"/>
      <w:r w:rsidRPr="0031382C">
        <w:rPr>
          <w:rFonts w:ascii="Bree Lt" w:hAnsi="Bree Lt"/>
          <w:b/>
          <w:bCs/>
          <w:color w:val="476C4B"/>
          <w:sz w:val="44"/>
          <w:szCs w:val="44"/>
        </w:rPr>
        <w:t>SWOT Analysis</w:t>
      </w:r>
      <w:bookmarkEnd w:id="9"/>
    </w:p>
    <w:tbl>
      <w:tblPr>
        <w:tblStyle w:val="TableGrid"/>
        <w:tblW w:w="0" w:type="auto"/>
        <w:tblLook w:val="04A0" w:firstRow="1" w:lastRow="0" w:firstColumn="1" w:lastColumn="0" w:noHBand="0" w:noVBand="1"/>
      </w:tblPr>
      <w:tblGrid>
        <w:gridCol w:w="4508"/>
        <w:gridCol w:w="4508"/>
      </w:tblGrid>
      <w:tr w:rsidR="00C252F5" w14:paraId="001544E6" w14:textId="77777777" w:rsidTr="00EE3E4E">
        <w:tc>
          <w:tcPr>
            <w:tcW w:w="4508" w:type="dxa"/>
            <w:shd w:val="clear" w:color="auto" w:fill="DAE9F7" w:themeFill="text2" w:themeFillTint="1A"/>
          </w:tcPr>
          <w:p w14:paraId="036D6E8B" w14:textId="77777777" w:rsidR="00C252F5" w:rsidRPr="0063504C" w:rsidRDefault="00C252F5" w:rsidP="00EE3E4E">
            <w:pPr>
              <w:rPr>
                <w:rFonts w:ascii="Bree Lt" w:hAnsi="Bree Lt"/>
                <w:b/>
                <w:bCs/>
                <w:sz w:val="25"/>
                <w:szCs w:val="25"/>
              </w:rPr>
            </w:pPr>
            <w:bookmarkStart w:id="10" w:name="_Toc208980716"/>
            <w:r w:rsidRPr="0063504C">
              <w:rPr>
                <w:rFonts w:ascii="Bree Lt" w:hAnsi="Bree Lt"/>
                <w:b/>
                <w:bCs/>
                <w:sz w:val="25"/>
                <w:szCs w:val="25"/>
              </w:rPr>
              <w:t>Strengths (internal, positive)</w:t>
            </w:r>
          </w:p>
        </w:tc>
        <w:tc>
          <w:tcPr>
            <w:tcW w:w="4508" w:type="dxa"/>
            <w:shd w:val="clear" w:color="auto" w:fill="DAE9F7" w:themeFill="text2" w:themeFillTint="1A"/>
          </w:tcPr>
          <w:p w14:paraId="18368EE9" w14:textId="77777777" w:rsidR="00C252F5" w:rsidRPr="0063504C" w:rsidRDefault="00C252F5" w:rsidP="00EE3E4E">
            <w:pPr>
              <w:rPr>
                <w:rFonts w:ascii="Bree Lt" w:hAnsi="Bree Lt"/>
                <w:b/>
                <w:bCs/>
                <w:sz w:val="25"/>
                <w:szCs w:val="25"/>
              </w:rPr>
            </w:pPr>
            <w:r w:rsidRPr="0063504C">
              <w:rPr>
                <w:rFonts w:ascii="Bree Lt" w:hAnsi="Bree Lt"/>
                <w:b/>
                <w:bCs/>
                <w:sz w:val="25"/>
                <w:szCs w:val="25"/>
              </w:rPr>
              <w:t>Weaknesses (internal, negative</w:t>
            </w:r>
          </w:p>
        </w:tc>
      </w:tr>
      <w:tr w:rsidR="00C252F5" w:rsidRPr="004F371D" w14:paraId="1847D231" w14:textId="77777777" w:rsidTr="00EE3E4E">
        <w:tc>
          <w:tcPr>
            <w:tcW w:w="4508" w:type="dxa"/>
          </w:tcPr>
          <w:p w14:paraId="4B00E1FD"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Strong reputation for project management, quality, and communication – clients trust us to run jobs well and keep them informed</w:t>
            </w:r>
          </w:p>
          <w:p w14:paraId="7BEA9278"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Fixed pricing and design support – we provide clarity up front, with help turning ideas into a realistic plan</w:t>
            </w:r>
          </w:p>
          <w:p w14:paraId="7101F682"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Trusted subcontractors and suppliers – solid network we rely on to deliver consistently</w:t>
            </w:r>
          </w:p>
          <w:p w14:paraId="735ACF3C"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Growing brand visibility – word of mouth, site signage, and social media are all building recognition</w:t>
            </w:r>
          </w:p>
          <w:p w14:paraId="445C190E" w14:textId="2CB3D192" w:rsidR="00C252F5" w:rsidRPr="0063504C" w:rsidRDefault="00C252F5" w:rsidP="0063504C">
            <w:pPr>
              <w:numPr>
                <w:ilvl w:val="0"/>
                <w:numId w:val="48"/>
              </w:numPr>
              <w:ind w:left="174" w:hanging="174"/>
              <w:rPr>
                <w:rFonts w:ascii="Bree Lt" w:hAnsi="Bree Lt"/>
                <w:sz w:val="25"/>
                <w:szCs w:val="25"/>
              </w:rPr>
            </w:pPr>
            <w:r w:rsidRPr="0063504C">
              <w:rPr>
                <w:rFonts w:ascii="Bree Lt" w:hAnsi="Bree Lt"/>
                <w:sz w:val="25"/>
                <w:szCs w:val="25"/>
              </w:rPr>
              <w:t>Skilled, quality tradesmen – we take pride in doing the job right, with no shortcuts</w:t>
            </w:r>
          </w:p>
        </w:tc>
        <w:tc>
          <w:tcPr>
            <w:tcW w:w="4508" w:type="dxa"/>
          </w:tcPr>
          <w:p w14:paraId="1C3A1903"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Small team – limits how many jobs we can take on at once</w:t>
            </w:r>
          </w:p>
          <w:p w14:paraId="7BDE4348"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Owner-reliant model – quoting, project managing, and client liaison all fall on one person</w:t>
            </w:r>
          </w:p>
          <w:p w14:paraId="18C80E08"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Systems still developing – internal processes and marketing are improving but still early-stage</w:t>
            </w:r>
          </w:p>
          <w:p w14:paraId="4DCEF989"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Limited cash buffer – less flexibility for upfront costs or quieter periods</w:t>
            </w:r>
          </w:p>
        </w:tc>
      </w:tr>
      <w:tr w:rsidR="00C252F5" w14:paraId="5F3BD0AF" w14:textId="77777777" w:rsidTr="00EE3E4E">
        <w:tc>
          <w:tcPr>
            <w:tcW w:w="4508" w:type="dxa"/>
            <w:shd w:val="clear" w:color="auto" w:fill="DAE9F7" w:themeFill="text2" w:themeFillTint="1A"/>
          </w:tcPr>
          <w:p w14:paraId="165757FA" w14:textId="77777777" w:rsidR="00C252F5" w:rsidRPr="0063504C" w:rsidRDefault="00C252F5" w:rsidP="00EE3E4E">
            <w:pPr>
              <w:rPr>
                <w:rFonts w:ascii="Bree Lt" w:hAnsi="Bree Lt"/>
                <w:b/>
                <w:bCs/>
                <w:sz w:val="25"/>
                <w:szCs w:val="25"/>
              </w:rPr>
            </w:pPr>
            <w:r w:rsidRPr="0063504C">
              <w:rPr>
                <w:rFonts w:ascii="Bree Lt" w:hAnsi="Bree Lt"/>
                <w:b/>
                <w:bCs/>
                <w:sz w:val="25"/>
                <w:szCs w:val="25"/>
              </w:rPr>
              <w:t>Opportunities (external, positive)</w:t>
            </w:r>
          </w:p>
        </w:tc>
        <w:tc>
          <w:tcPr>
            <w:tcW w:w="4508" w:type="dxa"/>
            <w:shd w:val="clear" w:color="auto" w:fill="DAE9F7" w:themeFill="text2" w:themeFillTint="1A"/>
          </w:tcPr>
          <w:p w14:paraId="2FD6D1CF" w14:textId="77777777" w:rsidR="00C252F5" w:rsidRPr="0063504C" w:rsidRDefault="00C252F5" w:rsidP="00EE3E4E">
            <w:pPr>
              <w:rPr>
                <w:rFonts w:ascii="Bree Lt" w:hAnsi="Bree Lt"/>
                <w:b/>
                <w:bCs/>
                <w:sz w:val="25"/>
                <w:szCs w:val="25"/>
              </w:rPr>
            </w:pPr>
            <w:r w:rsidRPr="0063504C">
              <w:rPr>
                <w:rFonts w:ascii="Bree Lt" w:hAnsi="Bree Lt"/>
                <w:b/>
                <w:bCs/>
                <w:sz w:val="25"/>
                <w:szCs w:val="25"/>
              </w:rPr>
              <w:t>Threats (external, negative)</w:t>
            </w:r>
          </w:p>
        </w:tc>
      </w:tr>
      <w:tr w:rsidR="00C252F5" w:rsidRPr="004F371D" w14:paraId="7C55E97F" w14:textId="77777777" w:rsidTr="00EE3E4E">
        <w:tc>
          <w:tcPr>
            <w:tcW w:w="4508" w:type="dxa"/>
          </w:tcPr>
          <w:p w14:paraId="14C1A54A"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b/>
                <w:bCs/>
                <w:sz w:val="25"/>
                <w:szCs w:val="25"/>
              </w:rPr>
              <w:t>Specialise in mid-range renovations:</w:t>
            </w:r>
            <w:r w:rsidRPr="0063504C">
              <w:rPr>
                <w:rFonts w:ascii="Bree Lt" w:hAnsi="Bree Lt"/>
                <w:sz w:val="25"/>
                <w:szCs w:val="25"/>
              </w:rPr>
              <w:t xml:space="preserve"> Focus on kitchens, bathrooms, and extensions where there are steady demand and strong fit with our delivery model.</w:t>
            </w:r>
          </w:p>
          <w:p w14:paraId="63EEC7F2"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b/>
                <w:bCs/>
                <w:sz w:val="25"/>
                <w:szCs w:val="25"/>
              </w:rPr>
              <w:t>Offer fixed-price quotes:</w:t>
            </w:r>
            <w:r w:rsidRPr="0063504C">
              <w:rPr>
                <w:rFonts w:ascii="Bree Lt" w:hAnsi="Bree Lt"/>
                <w:sz w:val="25"/>
                <w:szCs w:val="25"/>
              </w:rPr>
              <w:t xml:space="preserve"> Stand out in the market by offering clear, upfront pricing — a key decision factor for homeowners.</w:t>
            </w:r>
          </w:p>
          <w:p w14:paraId="5A79745E"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b/>
                <w:bCs/>
                <w:sz w:val="25"/>
                <w:szCs w:val="25"/>
              </w:rPr>
              <w:t>Systemise the business:</w:t>
            </w:r>
            <w:r w:rsidRPr="0063504C">
              <w:rPr>
                <w:rFonts w:ascii="Bree Lt" w:hAnsi="Bree Lt"/>
                <w:sz w:val="25"/>
                <w:szCs w:val="25"/>
              </w:rPr>
              <w:t xml:space="preserve"> Build internal systems and processes to reduce reliance on the owner and support sustainable growth.</w:t>
            </w:r>
          </w:p>
          <w:p w14:paraId="007211BE"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b/>
                <w:bCs/>
                <w:sz w:val="25"/>
                <w:szCs w:val="25"/>
              </w:rPr>
              <w:t xml:space="preserve">Introduce a profit share model: </w:t>
            </w:r>
            <w:r w:rsidRPr="0063504C">
              <w:rPr>
                <w:rFonts w:ascii="Bree Lt" w:hAnsi="Bree Lt"/>
                <w:sz w:val="25"/>
                <w:szCs w:val="25"/>
              </w:rPr>
              <w:t>Provide long-term incentives for staff and help attract and retain skilled tradespeople.</w:t>
            </w:r>
          </w:p>
          <w:p w14:paraId="331F6676"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b/>
                <w:bCs/>
                <w:sz w:val="25"/>
                <w:szCs w:val="25"/>
              </w:rPr>
              <w:t>Pursue kaupapa-aligned contracts:</w:t>
            </w:r>
            <w:r w:rsidRPr="0063504C">
              <w:rPr>
                <w:rFonts w:ascii="Bree Lt" w:hAnsi="Bree Lt"/>
                <w:sz w:val="25"/>
                <w:szCs w:val="25"/>
              </w:rPr>
              <w:t xml:space="preserve"> Explore opportunities to work on iwi, marae, or community projects that align with our values and approach. Social procurement is a natural fit for how we already operate.</w:t>
            </w:r>
          </w:p>
        </w:tc>
        <w:tc>
          <w:tcPr>
            <w:tcW w:w="4508" w:type="dxa"/>
          </w:tcPr>
          <w:p w14:paraId="56AA9ECC"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Rising material and labour costs – putting pressure on margins</w:t>
            </w:r>
          </w:p>
          <w:p w14:paraId="6A9AECF5"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Shortage of skilled tradespeople – making it harder to grow the team</w:t>
            </w:r>
          </w:p>
          <w:p w14:paraId="54816A4A"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Tighter regulation – consent processes and health &amp; safety expectations are increasing</w:t>
            </w:r>
          </w:p>
          <w:p w14:paraId="03D77952" w14:textId="77777777" w:rsidR="00C252F5" w:rsidRPr="0063504C" w:rsidRDefault="00C252F5" w:rsidP="00EE3E4E">
            <w:pPr>
              <w:numPr>
                <w:ilvl w:val="0"/>
                <w:numId w:val="48"/>
              </w:numPr>
              <w:ind w:left="174" w:hanging="174"/>
              <w:rPr>
                <w:rFonts w:ascii="Bree Lt" w:hAnsi="Bree Lt"/>
                <w:sz w:val="25"/>
                <w:szCs w:val="25"/>
              </w:rPr>
            </w:pPr>
            <w:r w:rsidRPr="0063504C">
              <w:rPr>
                <w:rFonts w:ascii="Bree Lt" w:hAnsi="Bree Lt"/>
                <w:sz w:val="25"/>
                <w:szCs w:val="25"/>
              </w:rPr>
              <w:t>Cost of living and interest rates – may reduce clients’ willingness to commit to larger jobs</w:t>
            </w:r>
          </w:p>
        </w:tc>
      </w:tr>
    </w:tbl>
    <w:p w14:paraId="6D9BD60D" w14:textId="77777777" w:rsidR="00517A7C" w:rsidRDefault="00517A7C" w:rsidP="00ED55FA">
      <w:pPr>
        <w:spacing w:after="0" w:line="360" w:lineRule="auto"/>
        <w:jc w:val="both"/>
        <w:rPr>
          <w:rFonts w:ascii="Bree Lt" w:hAnsi="Bree Lt"/>
          <w:b/>
          <w:bCs/>
          <w:color w:val="476C4B"/>
          <w:sz w:val="44"/>
          <w:szCs w:val="44"/>
        </w:rPr>
      </w:pPr>
    </w:p>
    <w:p w14:paraId="3A3A587B" w14:textId="0E6FA0E5" w:rsidR="0082201E" w:rsidRPr="0031382C" w:rsidRDefault="0082201E" w:rsidP="00ED55FA">
      <w:pPr>
        <w:spacing w:after="0" w:line="360" w:lineRule="auto"/>
        <w:jc w:val="both"/>
        <w:rPr>
          <w:rFonts w:ascii="Bree Lt" w:hAnsi="Bree Lt" w:cs="Arial"/>
          <w:b/>
          <w:bCs/>
          <w:color w:val="476C4B"/>
          <w:sz w:val="26"/>
          <w:szCs w:val="26"/>
        </w:rPr>
      </w:pPr>
      <w:r w:rsidRPr="0031382C">
        <w:rPr>
          <w:rFonts w:ascii="Bree Lt" w:hAnsi="Bree Lt"/>
          <w:b/>
          <w:bCs/>
          <w:color w:val="476C4B"/>
          <w:sz w:val="44"/>
          <w:szCs w:val="44"/>
        </w:rPr>
        <w:t>Marketing Strategy &amp; Sales Planning</w:t>
      </w:r>
      <w:bookmarkEnd w:id="10"/>
    </w:p>
    <w:tbl>
      <w:tblPr>
        <w:tblStyle w:val="TableGrid"/>
        <w:tblW w:w="0" w:type="auto"/>
        <w:tblLook w:val="04A0" w:firstRow="1" w:lastRow="0" w:firstColumn="1" w:lastColumn="0" w:noHBand="0" w:noVBand="1"/>
      </w:tblPr>
      <w:tblGrid>
        <w:gridCol w:w="1717"/>
        <w:gridCol w:w="7299"/>
      </w:tblGrid>
      <w:tr w:rsidR="00C252F5" w:rsidRPr="00832582" w14:paraId="216E750C" w14:textId="77777777" w:rsidTr="00EE3E4E">
        <w:tc>
          <w:tcPr>
            <w:tcW w:w="1696" w:type="dxa"/>
            <w:shd w:val="clear" w:color="auto" w:fill="DAE9F7" w:themeFill="text2" w:themeFillTint="1A"/>
          </w:tcPr>
          <w:p w14:paraId="61061599"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Initiative</w:t>
            </w:r>
          </w:p>
        </w:tc>
        <w:tc>
          <w:tcPr>
            <w:tcW w:w="7320" w:type="dxa"/>
            <w:shd w:val="clear" w:color="auto" w:fill="DAE9F7" w:themeFill="text2" w:themeFillTint="1A"/>
          </w:tcPr>
          <w:p w14:paraId="41778678"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Explanation</w:t>
            </w:r>
          </w:p>
        </w:tc>
      </w:tr>
      <w:tr w:rsidR="00C252F5" w:rsidRPr="001C382B" w14:paraId="63455DD6" w14:textId="77777777" w:rsidTr="00EE3E4E">
        <w:tc>
          <w:tcPr>
            <w:tcW w:w="1696" w:type="dxa"/>
          </w:tcPr>
          <w:p w14:paraId="258D23D4"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Community Sponsorship</w:t>
            </w:r>
          </w:p>
        </w:tc>
        <w:tc>
          <w:tcPr>
            <w:tcW w:w="7320" w:type="dxa"/>
          </w:tcPr>
          <w:p w14:paraId="32A44705"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Sponsor a local sports team, school, or marae event. Keep it visible (signage, logo) and values based. Share sponsored events and outcomes on social media to strengthen brand recognition.</w:t>
            </w:r>
          </w:p>
        </w:tc>
      </w:tr>
      <w:tr w:rsidR="00C252F5" w:rsidRPr="001C382B" w14:paraId="2782F095" w14:textId="77777777" w:rsidTr="00EE3E4E">
        <w:tc>
          <w:tcPr>
            <w:tcW w:w="1696" w:type="dxa"/>
          </w:tcPr>
          <w:p w14:paraId="772DBE78"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Develop website</w:t>
            </w:r>
          </w:p>
        </w:tc>
        <w:tc>
          <w:tcPr>
            <w:tcW w:w="7320" w:type="dxa"/>
          </w:tcPr>
          <w:p w14:paraId="30F0F8BB"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Set up a 3–5-page website with services, project photos, contact form, and reviews. Use it to showcase our work and demonstrate value to our target market.</w:t>
            </w:r>
          </w:p>
        </w:tc>
      </w:tr>
      <w:tr w:rsidR="00C252F5" w:rsidRPr="001C382B" w14:paraId="30E2AF01" w14:textId="77777777" w:rsidTr="00EE3E4E">
        <w:tc>
          <w:tcPr>
            <w:tcW w:w="1696" w:type="dxa"/>
          </w:tcPr>
          <w:p w14:paraId="65544504"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Social Media Presence</w:t>
            </w:r>
          </w:p>
        </w:tc>
        <w:tc>
          <w:tcPr>
            <w:tcW w:w="7320" w:type="dxa"/>
          </w:tcPr>
          <w:p w14:paraId="6CE88FD4"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Post before/after photos and team updates weekly on Facebook and Instagram. Helps show the quality of our work and attract new clients through visibility and consistency.</w:t>
            </w:r>
          </w:p>
        </w:tc>
      </w:tr>
      <w:tr w:rsidR="00C252F5" w:rsidRPr="001C382B" w14:paraId="4B040BC1" w14:textId="77777777" w:rsidTr="00EE3E4E">
        <w:tc>
          <w:tcPr>
            <w:tcW w:w="1696" w:type="dxa"/>
          </w:tcPr>
          <w:p w14:paraId="03607DED"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Client Aftercare</w:t>
            </w:r>
          </w:p>
        </w:tc>
        <w:tc>
          <w:tcPr>
            <w:tcW w:w="7320" w:type="dxa"/>
          </w:tcPr>
          <w:p w14:paraId="27CBA84B"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Follow up 2–4 weeks after job completion. Check in, ask for a review, and provide an aftercare pack (e.g. “Welcome to your new renovation” tips or care info). This helps maintain the relationship and encourages referrals.</w:t>
            </w:r>
          </w:p>
        </w:tc>
      </w:tr>
      <w:tr w:rsidR="00C252F5" w:rsidRPr="001C382B" w14:paraId="59C432CA" w14:textId="77777777" w:rsidTr="00EE3E4E">
        <w:tc>
          <w:tcPr>
            <w:tcW w:w="1696" w:type="dxa"/>
          </w:tcPr>
          <w:p w14:paraId="7543C207"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Business Development Routine</w:t>
            </w:r>
          </w:p>
        </w:tc>
        <w:tc>
          <w:tcPr>
            <w:tcW w:w="7320" w:type="dxa"/>
          </w:tcPr>
          <w:p w14:paraId="43777B5B"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Proactively build networks by attending local events or joining business groups like BNI. Create space each week for following up leads, scoping jobs, and maintaining pipeline momentum</w:t>
            </w:r>
          </w:p>
        </w:tc>
      </w:tr>
      <w:tr w:rsidR="00C252F5" w:rsidRPr="001C382B" w14:paraId="7F4C99BE" w14:textId="77777777" w:rsidTr="00EE3E4E">
        <w:tc>
          <w:tcPr>
            <w:tcW w:w="1696" w:type="dxa"/>
          </w:tcPr>
          <w:p w14:paraId="56DD5C54" w14:textId="77777777" w:rsidR="00C252F5" w:rsidRPr="0063504C" w:rsidRDefault="00C252F5" w:rsidP="0063504C">
            <w:pPr>
              <w:spacing w:line="360" w:lineRule="auto"/>
              <w:rPr>
                <w:rFonts w:ascii="Bree Lt" w:hAnsi="Bree Lt"/>
                <w:b/>
                <w:bCs/>
                <w:sz w:val="26"/>
                <w:szCs w:val="26"/>
                <w:lang w:val="en-NZ"/>
              </w:rPr>
            </w:pPr>
            <w:r w:rsidRPr="0063504C">
              <w:rPr>
                <w:rFonts w:ascii="Bree Lt" w:hAnsi="Bree Lt"/>
                <w:b/>
                <w:bCs/>
                <w:sz w:val="26"/>
                <w:szCs w:val="26"/>
                <w:lang w:val="en-NZ"/>
              </w:rPr>
              <w:t>Referral Rewards</w:t>
            </w:r>
          </w:p>
        </w:tc>
        <w:tc>
          <w:tcPr>
            <w:tcW w:w="7320" w:type="dxa"/>
          </w:tcPr>
          <w:p w14:paraId="052BE068" w14:textId="77777777" w:rsidR="00C252F5" w:rsidRPr="0063504C" w:rsidRDefault="00C252F5" w:rsidP="0063504C">
            <w:pPr>
              <w:spacing w:line="360" w:lineRule="auto"/>
              <w:rPr>
                <w:rFonts w:ascii="Bree Lt" w:hAnsi="Bree Lt"/>
                <w:sz w:val="26"/>
                <w:szCs w:val="26"/>
                <w:lang w:val="en-NZ"/>
              </w:rPr>
            </w:pPr>
            <w:r w:rsidRPr="0063504C">
              <w:rPr>
                <w:rFonts w:ascii="Bree Lt" w:hAnsi="Bree Lt"/>
                <w:sz w:val="26"/>
                <w:szCs w:val="26"/>
                <w:lang w:val="en-NZ"/>
              </w:rPr>
              <w:t>Thank clients or tradies who refer new work with a small gift or voucher. This keeps the network engaged and encourages positive word of mouth.</w:t>
            </w:r>
          </w:p>
        </w:tc>
      </w:tr>
    </w:tbl>
    <w:p w14:paraId="4F2075D2" w14:textId="192CA6C2" w:rsidR="00361457" w:rsidRPr="0032332C" w:rsidRDefault="00361457" w:rsidP="00136689">
      <w:pPr>
        <w:spacing w:after="0" w:line="360" w:lineRule="auto"/>
        <w:jc w:val="both"/>
        <w:rPr>
          <w:rFonts w:ascii="Bree Lt" w:hAnsi="Bree Lt" w:cs="Arial"/>
          <w:sz w:val="26"/>
          <w:szCs w:val="26"/>
        </w:rPr>
      </w:pPr>
      <w:r w:rsidRPr="0032332C">
        <w:rPr>
          <w:rFonts w:ascii="Bree Lt" w:hAnsi="Bree Lt" w:cs="Arial"/>
          <w:sz w:val="26"/>
          <w:szCs w:val="26"/>
        </w:rPr>
        <w:br w:type="page"/>
      </w:r>
    </w:p>
    <w:p w14:paraId="165CF8EF" w14:textId="77777777" w:rsidR="005A4783" w:rsidRPr="0031382C" w:rsidRDefault="005A4783" w:rsidP="00136689">
      <w:pPr>
        <w:pStyle w:val="Heading1"/>
        <w:spacing w:line="360" w:lineRule="auto"/>
        <w:rPr>
          <w:rFonts w:ascii="Bree Lt" w:hAnsi="Bree Lt"/>
          <w:b/>
          <w:bCs/>
          <w:color w:val="476C4B"/>
          <w:sz w:val="44"/>
          <w:szCs w:val="44"/>
        </w:rPr>
      </w:pPr>
      <w:bookmarkStart w:id="11" w:name="_Toc208980717"/>
      <w:r w:rsidRPr="0031382C">
        <w:rPr>
          <w:rFonts w:ascii="Bree Lt" w:hAnsi="Bree Lt"/>
          <w:b/>
          <w:bCs/>
          <w:color w:val="476C4B"/>
          <w:sz w:val="44"/>
          <w:szCs w:val="44"/>
        </w:rPr>
        <w:t>Financials</w:t>
      </w:r>
      <w:bookmarkEnd w:id="11"/>
    </w:p>
    <w:tbl>
      <w:tblPr>
        <w:tblStyle w:val="TableGrid"/>
        <w:tblW w:w="0" w:type="auto"/>
        <w:tblLook w:val="04A0" w:firstRow="1" w:lastRow="0" w:firstColumn="1" w:lastColumn="0" w:noHBand="0" w:noVBand="1"/>
      </w:tblPr>
      <w:tblGrid>
        <w:gridCol w:w="2254"/>
        <w:gridCol w:w="2254"/>
        <w:gridCol w:w="2254"/>
        <w:gridCol w:w="2254"/>
      </w:tblGrid>
      <w:tr w:rsidR="00C252F5" w14:paraId="10267FD5" w14:textId="77777777" w:rsidTr="00EE3E4E">
        <w:tc>
          <w:tcPr>
            <w:tcW w:w="2254" w:type="dxa"/>
            <w:shd w:val="clear" w:color="auto" w:fill="DAE9F7" w:themeFill="text2" w:themeFillTint="1A"/>
          </w:tcPr>
          <w:p w14:paraId="211ACA2E" w14:textId="77777777" w:rsidR="00C252F5" w:rsidRPr="0063504C" w:rsidRDefault="00C252F5" w:rsidP="00EE3E4E">
            <w:pPr>
              <w:rPr>
                <w:rFonts w:ascii="Bree Lt" w:hAnsi="Bree Lt"/>
                <w:b/>
                <w:bCs/>
                <w:sz w:val="26"/>
                <w:szCs w:val="26"/>
              </w:rPr>
            </w:pPr>
          </w:p>
        </w:tc>
        <w:tc>
          <w:tcPr>
            <w:tcW w:w="2254" w:type="dxa"/>
            <w:shd w:val="clear" w:color="auto" w:fill="DAE9F7" w:themeFill="text2" w:themeFillTint="1A"/>
          </w:tcPr>
          <w:p w14:paraId="1BCB1251" w14:textId="77777777" w:rsidR="00C252F5" w:rsidRPr="0063504C" w:rsidRDefault="00C252F5" w:rsidP="00EE3E4E">
            <w:pPr>
              <w:jc w:val="center"/>
              <w:rPr>
                <w:rFonts w:ascii="Bree Lt" w:hAnsi="Bree Lt"/>
                <w:b/>
                <w:bCs/>
                <w:sz w:val="26"/>
                <w:szCs w:val="26"/>
              </w:rPr>
            </w:pPr>
            <w:r w:rsidRPr="0063504C">
              <w:rPr>
                <w:rFonts w:ascii="Bree Lt" w:hAnsi="Bree Lt"/>
                <w:b/>
                <w:bCs/>
                <w:sz w:val="26"/>
                <w:szCs w:val="26"/>
              </w:rPr>
              <w:t xml:space="preserve">Year 1 </w:t>
            </w:r>
          </w:p>
        </w:tc>
        <w:tc>
          <w:tcPr>
            <w:tcW w:w="2254" w:type="dxa"/>
            <w:shd w:val="clear" w:color="auto" w:fill="DAE9F7" w:themeFill="text2" w:themeFillTint="1A"/>
          </w:tcPr>
          <w:p w14:paraId="588A6B77" w14:textId="77777777" w:rsidR="00C252F5" w:rsidRPr="0063504C" w:rsidRDefault="00C252F5" w:rsidP="00EE3E4E">
            <w:pPr>
              <w:jc w:val="center"/>
              <w:rPr>
                <w:rFonts w:ascii="Bree Lt" w:hAnsi="Bree Lt"/>
                <w:b/>
                <w:bCs/>
                <w:sz w:val="26"/>
                <w:szCs w:val="26"/>
              </w:rPr>
            </w:pPr>
            <w:r w:rsidRPr="0063504C">
              <w:rPr>
                <w:rFonts w:ascii="Bree Lt" w:hAnsi="Bree Lt"/>
                <w:b/>
                <w:bCs/>
                <w:sz w:val="26"/>
                <w:szCs w:val="26"/>
              </w:rPr>
              <w:t>Year 2</w:t>
            </w:r>
          </w:p>
        </w:tc>
        <w:tc>
          <w:tcPr>
            <w:tcW w:w="2254" w:type="dxa"/>
            <w:shd w:val="clear" w:color="auto" w:fill="DAE9F7" w:themeFill="text2" w:themeFillTint="1A"/>
          </w:tcPr>
          <w:p w14:paraId="51499D5B" w14:textId="77777777" w:rsidR="00C252F5" w:rsidRPr="0063504C" w:rsidRDefault="00C252F5" w:rsidP="00EE3E4E">
            <w:pPr>
              <w:jc w:val="center"/>
              <w:rPr>
                <w:rFonts w:ascii="Bree Lt" w:hAnsi="Bree Lt"/>
                <w:b/>
                <w:bCs/>
                <w:sz w:val="26"/>
                <w:szCs w:val="26"/>
              </w:rPr>
            </w:pPr>
            <w:r w:rsidRPr="0063504C">
              <w:rPr>
                <w:rFonts w:ascii="Bree Lt" w:hAnsi="Bree Lt"/>
                <w:b/>
                <w:bCs/>
                <w:sz w:val="26"/>
                <w:szCs w:val="26"/>
              </w:rPr>
              <w:t>Year 3</w:t>
            </w:r>
          </w:p>
        </w:tc>
      </w:tr>
      <w:tr w:rsidR="00C252F5" w14:paraId="6194993C" w14:textId="77777777" w:rsidTr="00EE3E4E">
        <w:tc>
          <w:tcPr>
            <w:tcW w:w="2254" w:type="dxa"/>
          </w:tcPr>
          <w:p w14:paraId="3002C4B4" w14:textId="77777777" w:rsidR="00C252F5" w:rsidRPr="0063504C" w:rsidRDefault="00C252F5" w:rsidP="00EE3E4E">
            <w:pPr>
              <w:rPr>
                <w:rFonts w:ascii="Bree Lt" w:hAnsi="Bree Lt"/>
                <w:b/>
                <w:bCs/>
                <w:sz w:val="26"/>
                <w:szCs w:val="26"/>
              </w:rPr>
            </w:pPr>
            <w:r w:rsidRPr="0063504C">
              <w:rPr>
                <w:rFonts w:ascii="Bree Lt" w:hAnsi="Bree Lt"/>
                <w:b/>
                <w:bCs/>
                <w:sz w:val="26"/>
                <w:szCs w:val="26"/>
              </w:rPr>
              <w:t>Revenue</w:t>
            </w:r>
          </w:p>
        </w:tc>
        <w:tc>
          <w:tcPr>
            <w:tcW w:w="2254" w:type="dxa"/>
          </w:tcPr>
          <w:p w14:paraId="7540FB50"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$750,000</w:t>
            </w:r>
          </w:p>
        </w:tc>
        <w:tc>
          <w:tcPr>
            <w:tcW w:w="2254" w:type="dxa"/>
          </w:tcPr>
          <w:p w14:paraId="58F628AB"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$1,000,000</w:t>
            </w:r>
          </w:p>
        </w:tc>
        <w:tc>
          <w:tcPr>
            <w:tcW w:w="2254" w:type="dxa"/>
          </w:tcPr>
          <w:p w14:paraId="768304A8"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$1,250,000</w:t>
            </w:r>
          </w:p>
          <w:p w14:paraId="1B568763" w14:textId="77777777" w:rsidR="00C252F5" w:rsidRPr="0063504C" w:rsidRDefault="00C252F5" w:rsidP="00EE3E4E">
            <w:pPr>
              <w:jc w:val="center"/>
              <w:rPr>
                <w:rFonts w:ascii="Bree Lt" w:hAnsi="Bree Lt"/>
                <w:sz w:val="26"/>
                <w:szCs w:val="26"/>
              </w:rPr>
            </w:pPr>
          </w:p>
        </w:tc>
      </w:tr>
      <w:tr w:rsidR="00C252F5" w14:paraId="5BD6612A" w14:textId="77777777" w:rsidTr="00EE3E4E">
        <w:tc>
          <w:tcPr>
            <w:tcW w:w="2254" w:type="dxa"/>
          </w:tcPr>
          <w:p w14:paraId="1CC77C73" w14:textId="77777777" w:rsidR="00C252F5" w:rsidRPr="0063504C" w:rsidRDefault="00C252F5" w:rsidP="00EE3E4E">
            <w:pPr>
              <w:rPr>
                <w:rFonts w:ascii="Bree Lt" w:hAnsi="Bree Lt"/>
                <w:b/>
                <w:bCs/>
                <w:sz w:val="26"/>
                <w:szCs w:val="26"/>
              </w:rPr>
            </w:pPr>
            <w:r w:rsidRPr="0063504C">
              <w:rPr>
                <w:rFonts w:ascii="Bree Lt" w:hAnsi="Bree Lt"/>
                <w:b/>
                <w:bCs/>
                <w:sz w:val="26"/>
                <w:szCs w:val="26"/>
              </w:rPr>
              <w:t>Gross profit</w:t>
            </w:r>
          </w:p>
        </w:tc>
        <w:tc>
          <w:tcPr>
            <w:tcW w:w="2254" w:type="dxa"/>
          </w:tcPr>
          <w:p w14:paraId="2BFDFF9A"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$190,000</w:t>
            </w:r>
          </w:p>
        </w:tc>
        <w:tc>
          <w:tcPr>
            <w:tcW w:w="2254" w:type="dxa"/>
          </w:tcPr>
          <w:p w14:paraId="4A4376C9"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$265,000</w:t>
            </w:r>
          </w:p>
        </w:tc>
        <w:tc>
          <w:tcPr>
            <w:tcW w:w="2254" w:type="dxa"/>
          </w:tcPr>
          <w:p w14:paraId="1930CD92"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$380,000</w:t>
            </w:r>
          </w:p>
          <w:p w14:paraId="004B17A2" w14:textId="77777777" w:rsidR="00C252F5" w:rsidRPr="0063504C" w:rsidRDefault="00C252F5" w:rsidP="00EE3E4E">
            <w:pPr>
              <w:jc w:val="center"/>
              <w:rPr>
                <w:rFonts w:ascii="Bree Lt" w:hAnsi="Bree Lt"/>
                <w:sz w:val="26"/>
                <w:szCs w:val="26"/>
              </w:rPr>
            </w:pPr>
          </w:p>
        </w:tc>
      </w:tr>
      <w:tr w:rsidR="00C252F5" w14:paraId="7D29BCB2" w14:textId="77777777" w:rsidTr="00EE3E4E">
        <w:tc>
          <w:tcPr>
            <w:tcW w:w="2254" w:type="dxa"/>
          </w:tcPr>
          <w:p w14:paraId="4A5A74C1" w14:textId="77777777" w:rsidR="00C252F5" w:rsidRPr="0063504C" w:rsidRDefault="00C252F5" w:rsidP="00EE3E4E">
            <w:pPr>
              <w:rPr>
                <w:rFonts w:ascii="Bree Lt" w:hAnsi="Bree Lt"/>
                <w:b/>
                <w:bCs/>
                <w:sz w:val="26"/>
                <w:szCs w:val="26"/>
              </w:rPr>
            </w:pPr>
            <w:r w:rsidRPr="0063504C">
              <w:rPr>
                <w:rFonts w:ascii="Bree Lt" w:hAnsi="Bree Lt"/>
                <w:b/>
                <w:bCs/>
                <w:sz w:val="26"/>
                <w:szCs w:val="26"/>
              </w:rPr>
              <w:t>GP %</w:t>
            </w:r>
          </w:p>
        </w:tc>
        <w:tc>
          <w:tcPr>
            <w:tcW w:w="2254" w:type="dxa"/>
          </w:tcPr>
          <w:p w14:paraId="0B3DF8F1"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25%</w:t>
            </w:r>
          </w:p>
        </w:tc>
        <w:tc>
          <w:tcPr>
            <w:tcW w:w="2254" w:type="dxa"/>
          </w:tcPr>
          <w:p w14:paraId="6383ED72"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27%</w:t>
            </w:r>
          </w:p>
        </w:tc>
        <w:tc>
          <w:tcPr>
            <w:tcW w:w="2254" w:type="dxa"/>
          </w:tcPr>
          <w:p w14:paraId="57391B95"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30%</w:t>
            </w:r>
          </w:p>
          <w:p w14:paraId="44E415EB" w14:textId="77777777" w:rsidR="00C252F5" w:rsidRPr="0063504C" w:rsidRDefault="00C252F5" w:rsidP="00EE3E4E">
            <w:pPr>
              <w:jc w:val="center"/>
              <w:rPr>
                <w:rFonts w:ascii="Bree Lt" w:hAnsi="Bree Lt"/>
                <w:sz w:val="26"/>
                <w:szCs w:val="26"/>
              </w:rPr>
            </w:pPr>
          </w:p>
        </w:tc>
      </w:tr>
      <w:tr w:rsidR="00C252F5" w14:paraId="405A13E2" w14:textId="77777777" w:rsidTr="00EE3E4E">
        <w:tc>
          <w:tcPr>
            <w:tcW w:w="2254" w:type="dxa"/>
          </w:tcPr>
          <w:p w14:paraId="4539012F" w14:textId="77777777" w:rsidR="00C252F5" w:rsidRPr="0063504C" w:rsidRDefault="00C252F5" w:rsidP="00EE3E4E">
            <w:pPr>
              <w:rPr>
                <w:rFonts w:ascii="Bree Lt" w:hAnsi="Bree Lt"/>
                <w:b/>
                <w:bCs/>
                <w:sz w:val="26"/>
                <w:szCs w:val="26"/>
              </w:rPr>
            </w:pPr>
            <w:r w:rsidRPr="0063504C">
              <w:rPr>
                <w:rFonts w:ascii="Bree Lt" w:hAnsi="Bree Lt"/>
                <w:b/>
                <w:bCs/>
                <w:sz w:val="26"/>
                <w:szCs w:val="26"/>
              </w:rPr>
              <w:t>Overheads</w:t>
            </w:r>
          </w:p>
        </w:tc>
        <w:tc>
          <w:tcPr>
            <w:tcW w:w="2254" w:type="dxa"/>
          </w:tcPr>
          <w:p w14:paraId="36EF401E"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$60,000</w:t>
            </w:r>
          </w:p>
        </w:tc>
        <w:tc>
          <w:tcPr>
            <w:tcW w:w="2254" w:type="dxa"/>
          </w:tcPr>
          <w:p w14:paraId="137B82C9"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$72,000</w:t>
            </w:r>
          </w:p>
        </w:tc>
        <w:tc>
          <w:tcPr>
            <w:tcW w:w="2254" w:type="dxa"/>
          </w:tcPr>
          <w:p w14:paraId="0455223A"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$85,000</w:t>
            </w:r>
          </w:p>
          <w:p w14:paraId="510ED04E" w14:textId="77777777" w:rsidR="00C252F5" w:rsidRPr="0063504C" w:rsidRDefault="00C252F5" w:rsidP="00EE3E4E">
            <w:pPr>
              <w:jc w:val="center"/>
              <w:rPr>
                <w:rFonts w:ascii="Bree Lt" w:hAnsi="Bree Lt"/>
                <w:sz w:val="26"/>
                <w:szCs w:val="26"/>
              </w:rPr>
            </w:pPr>
          </w:p>
        </w:tc>
      </w:tr>
      <w:tr w:rsidR="00C252F5" w14:paraId="3C7619AB" w14:textId="77777777" w:rsidTr="00EE3E4E">
        <w:tc>
          <w:tcPr>
            <w:tcW w:w="2254" w:type="dxa"/>
          </w:tcPr>
          <w:p w14:paraId="5AB98CE2" w14:textId="77777777" w:rsidR="00C252F5" w:rsidRPr="0063504C" w:rsidRDefault="00C252F5" w:rsidP="00EE3E4E">
            <w:pPr>
              <w:rPr>
                <w:rFonts w:ascii="Bree Lt" w:hAnsi="Bree Lt"/>
                <w:b/>
                <w:bCs/>
                <w:sz w:val="26"/>
                <w:szCs w:val="26"/>
              </w:rPr>
            </w:pPr>
            <w:r w:rsidRPr="0063504C">
              <w:rPr>
                <w:rFonts w:ascii="Bree Lt" w:hAnsi="Bree Lt"/>
                <w:b/>
                <w:bCs/>
                <w:sz w:val="26"/>
                <w:szCs w:val="26"/>
              </w:rPr>
              <w:t>Profit (after tax)</w:t>
            </w:r>
          </w:p>
        </w:tc>
        <w:tc>
          <w:tcPr>
            <w:tcW w:w="2254" w:type="dxa"/>
          </w:tcPr>
          <w:p w14:paraId="1B5E9465"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$93,000</w:t>
            </w:r>
          </w:p>
        </w:tc>
        <w:tc>
          <w:tcPr>
            <w:tcW w:w="2254" w:type="dxa"/>
          </w:tcPr>
          <w:p w14:paraId="166F9573"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$139,000</w:t>
            </w:r>
          </w:p>
        </w:tc>
        <w:tc>
          <w:tcPr>
            <w:tcW w:w="2254" w:type="dxa"/>
          </w:tcPr>
          <w:p w14:paraId="51C51D71"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$212,000</w:t>
            </w:r>
          </w:p>
          <w:p w14:paraId="12074887" w14:textId="77777777" w:rsidR="00C252F5" w:rsidRPr="0063504C" w:rsidRDefault="00C252F5" w:rsidP="00EE3E4E">
            <w:pPr>
              <w:jc w:val="center"/>
              <w:rPr>
                <w:rFonts w:ascii="Bree Lt" w:hAnsi="Bree Lt"/>
                <w:sz w:val="26"/>
                <w:szCs w:val="26"/>
              </w:rPr>
            </w:pPr>
          </w:p>
        </w:tc>
      </w:tr>
      <w:tr w:rsidR="00C252F5" w14:paraId="42B4A581" w14:textId="77777777" w:rsidTr="00EE3E4E">
        <w:tc>
          <w:tcPr>
            <w:tcW w:w="2254" w:type="dxa"/>
          </w:tcPr>
          <w:p w14:paraId="19C3788F" w14:textId="77777777" w:rsidR="00C252F5" w:rsidRPr="0063504C" w:rsidRDefault="00C252F5" w:rsidP="00EE3E4E">
            <w:pPr>
              <w:rPr>
                <w:rFonts w:ascii="Bree Lt" w:hAnsi="Bree Lt"/>
                <w:b/>
                <w:bCs/>
                <w:sz w:val="26"/>
                <w:szCs w:val="26"/>
              </w:rPr>
            </w:pPr>
            <w:r w:rsidRPr="0063504C">
              <w:rPr>
                <w:rFonts w:ascii="Bree Lt" w:hAnsi="Bree Lt"/>
                <w:b/>
                <w:bCs/>
                <w:sz w:val="26"/>
                <w:szCs w:val="26"/>
              </w:rPr>
              <w:t>Asset purchases</w:t>
            </w:r>
          </w:p>
        </w:tc>
        <w:tc>
          <w:tcPr>
            <w:tcW w:w="2254" w:type="dxa"/>
          </w:tcPr>
          <w:p w14:paraId="7AF4CBB4"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$15,000</w:t>
            </w:r>
          </w:p>
        </w:tc>
        <w:tc>
          <w:tcPr>
            <w:tcW w:w="2254" w:type="dxa"/>
          </w:tcPr>
          <w:p w14:paraId="1C37BCB7"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$23,000</w:t>
            </w:r>
          </w:p>
        </w:tc>
        <w:tc>
          <w:tcPr>
            <w:tcW w:w="2254" w:type="dxa"/>
          </w:tcPr>
          <w:p w14:paraId="214F89EE"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$17,000</w:t>
            </w:r>
          </w:p>
          <w:p w14:paraId="036B33F3" w14:textId="77777777" w:rsidR="00C252F5" w:rsidRPr="0063504C" w:rsidRDefault="00C252F5" w:rsidP="00EE3E4E">
            <w:pPr>
              <w:jc w:val="center"/>
              <w:rPr>
                <w:rFonts w:ascii="Bree Lt" w:hAnsi="Bree Lt"/>
                <w:sz w:val="26"/>
                <w:szCs w:val="26"/>
              </w:rPr>
            </w:pPr>
          </w:p>
        </w:tc>
      </w:tr>
      <w:tr w:rsidR="00C252F5" w14:paraId="286870A4" w14:textId="77777777" w:rsidTr="00EE3E4E">
        <w:tc>
          <w:tcPr>
            <w:tcW w:w="2254" w:type="dxa"/>
          </w:tcPr>
          <w:p w14:paraId="273E107E" w14:textId="77777777" w:rsidR="00C252F5" w:rsidRPr="0063504C" w:rsidRDefault="00C252F5" w:rsidP="00EE3E4E">
            <w:pPr>
              <w:rPr>
                <w:rFonts w:ascii="Bree Lt" w:hAnsi="Bree Lt"/>
                <w:b/>
                <w:bCs/>
                <w:sz w:val="26"/>
                <w:szCs w:val="26"/>
              </w:rPr>
            </w:pPr>
            <w:r w:rsidRPr="0063504C">
              <w:rPr>
                <w:rFonts w:ascii="Bree Lt" w:hAnsi="Bree Lt"/>
                <w:b/>
                <w:bCs/>
                <w:sz w:val="26"/>
                <w:szCs w:val="26"/>
              </w:rPr>
              <w:t>Loan payments</w:t>
            </w:r>
          </w:p>
        </w:tc>
        <w:tc>
          <w:tcPr>
            <w:tcW w:w="2254" w:type="dxa"/>
          </w:tcPr>
          <w:p w14:paraId="130B8852"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$5,000</w:t>
            </w:r>
          </w:p>
        </w:tc>
        <w:tc>
          <w:tcPr>
            <w:tcW w:w="2254" w:type="dxa"/>
          </w:tcPr>
          <w:p w14:paraId="3C795D66"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$10,000</w:t>
            </w:r>
          </w:p>
        </w:tc>
        <w:tc>
          <w:tcPr>
            <w:tcW w:w="2254" w:type="dxa"/>
          </w:tcPr>
          <w:p w14:paraId="1700E0F5"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$15,000</w:t>
            </w:r>
          </w:p>
          <w:p w14:paraId="17C2D4BF" w14:textId="77777777" w:rsidR="00C252F5" w:rsidRPr="0063504C" w:rsidRDefault="00C252F5" w:rsidP="00EE3E4E">
            <w:pPr>
              <w:jc w:val="center"/>
              <w:rPr>
                <w:rFonts w:ascii="Bree Lt" w:hAnsi="Bree Lt"/>
                <w:sz w:val="26"/>
                <w:szCs w:val="26"/>
              </w:rPr>
            </w:pPr>
          </w:p>
        </w:tc>
      </w:tr>
      <w:tr w:rsidR="00C252F5" w14:paraId="054A48F8" w14:textId="77777777" w:rsidTr="00EE3E4E">
        <w:tc>
          <w:tcPr>
            <w:tcW w:w="2254" w:type="dxa"/>
          </w:tcPr>
          <w:p w14:paraId="49B60178" w14:textId="77777777" w:rsidR="00C252F5" w:rsidRPr="0063504C" w:rsidRDefault="00C252F5" w:rsidP="00EE3E4E">
            <w:pPr>
              <w:rPr>
                <w:rFonts w:ascii="Bree Lt" w:hAnsi="Bree Lt"/>
                <w:b/>
                <w:bCs/>
                <w:sz w:val="26"/>
                <w:szCs w:val="26"/>
              </w:rPr>
            </w:pPr>
            <w:r w:rsidRPr="0063504C">
              <w:rPr>
                <w:rFonts w:ascii="Bree Lt" w:hAnsi="Bree Lt"/>
                <w:b/>
                <w:bCs/>
                <w:sz w:val="26"/>
                <w:szCs w:val="26"/>
              </w:rPr>
              <w:t>Net cashflow</w:t>
            </w:r>
          </w:p>
        </w:tc>
        <w:tc>
          <w:tcPr>
            <w:tcW w:w="2254" w:type="dxa"/>
          </w:tcPr>
          <w:p w14:paraId="666333C8"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$73,000</w:t>
            </w:r>
          </w:p>
        </w:tc>
        <w:tc>
          <w:tcPr>
            <w:tcW w:w="2254" w:type="dxa"/>
          </w:tcPr>
          <w:p w14:paraId="06C65BAC" w14:textId="77777777" w:rsidR="00C252F5" w:rsidRPr="0063504C" w:rsidRDefault="00C252F5" w:rsidP="00EE3E4E">
            <w:pPr>
              <w:jc w:val="center"/>
              <w:rPr>
                <w:rFonts w:ascii="Bree Lt" w:hAnsi="Bree Lt"/>
                <w:sz w:val="26"/>
                <w:szCs w:val="26"/>
              </w:rPr>
            </w:pPr>
            <w:r w:rsidRPr="0063504C">
              <w:rPr>
                <w:rFonts w:ascii="Bree Lt" w:hAnsi="Bree Lt" w:cs="Arial"/>
                <w:sz w:val="26"/>
                <w:szCs w:val="26"/>
              </w:rPr>
              <w:t>$106,000</w:t>
            </w:r>
          </w:p>
        </w:tc>
        <w:tc>
          <w:tcPr>
            <w:tcW w:w="2254" w:type="dxa"/>
          </w:tcPr>
          <w:p w14:paraId="02B78B10" w14:textId="77777777" w:rsidR="00C252F5" w:rsidRPr="0063504C" w:rsidRDefault="00C252F5" w:rsidP="00EE3E4E">
            <w:pPr>
              <w:jc w:val="both"/>
              <w:rPr>
                <w:rFonts w:ascii="Bree Lt" w:hAnsi="Bree Lt" w:cs="Arial"/>
                <w:sz w:val="26"/>
                <w:szCs w:val="26"/>
              </w:rPr>
            </w:pPr>
            <w:r w:rsidRPr="0063504C">
              <w:rPr>
                <w:rFonts w:ascii="Bree Lt" w:hAnsi="Bree Lt" w:cs="Arial"/>
                <w:sz w:val="26"/>
                <w:szCs w:val="26"/>
              </w:rPr>
              <w:t>$180,000</w:t>
            </w:r>
          </w:p>
          <w:p w14:paraId="565E936B" w14:textId="77777777" w:rsidR="00C252F5" w:rsidRPr="0063504C" w:rsidRDefault="00C252F5" w:rsidP="00EE3E4E">
            <w:pPr>
              <w:jc w:val="center"/>
              <w:rPr>
                <w:rFonts w:ascii="Bree Lt" w:hAnsi="Bree Lt"/>
                <w:sz w:val="26"/>
                <w:szCs w:val="26"/>
              </w:rPr>
            </w:pPr>
          </w:p>
        </w:tc>
      </w:tr>
    </w:tbl>
    <w:p w14:paraId="0DDDF517" w14:textId="77777777" w:rsidR="00C252F5" w:rsidRDefault="00C252F5" w:rsidP="00C252F5">
      <w:pPr>
        <w:rPr>
          <w:b/>
          <w:bCs/>
        </w:rPr>
      </w:pPr>
    </w:p>
    <w:p w14:paraId="1710202A" w14:textId="77777777" w:rsidR="00C252F5" w:rsidRPr="0063504C" w:rsidRDefault="00C252F5" w:rsidP="00C252F5">
      <w:pPr>
        <w:rPr>
          <w:rFonts w:ascii="Bree Lt" w:hAnsi="Bree Lt"/>
          <w:b/>
          <w:bCs/>
          <w:sz w:val="26"/>
          <w:szCs w:val="26"/>
        </w:rPr>
      </w:pPr>
      <w:r w:rsidRPr="0063504C">
        <w:rPr>
          <w:rFonts w:ascii="Bree Lt" w:hAnsi="Bree Lt"/>
          <w:b/>
          <w:bCs/>
          <w:sz w:val="26"/>
          <w:szCs w:val="26"/>
        </w:rPr>
        <w:t>Assumptions:</w:t>
      </w:r>
    </w:p>
    <w:p w14:paraId="60AEB68F" w14:textId="77777777" w:rsidR="00C252F5" w:rsidRPr="0063504C" w:rsidRDefault="00C252F5" w:rsidP="00C252F5">
      <w:pPr>
        <w:numPr>
          <w:ilvl w:val="0"/>
          <w:numId w:val="48"/>
        </w:numPr>
        <w:spacing w:after="0" w:line="240" w:lineRule="auto"/>
        <w:jc w:val="both"/>
        <w:rPr>
          <w:rFonts w:ascii="Bree Lt" w:hAnsi="Bree Lt" w:cs="Arial"/>
          <w:sz w:val="26"/>
          <w:szCs w:val="26"/>
        </w:rPr>
      </w:pPr>
      <w:r w:rsidRPr="0063504C">
        <w:rPr>
          <w:rFonts w:ascii="Bree Lt" w:hAnsi="Bree Lt" w:cs="Arial"/>
          <w:sz w:val="26"/>
          <w:szCs w:val="26"/>
        </w:rPr>
        <w:t>Revenue is based on $250,000 per employee, consistent with our past performance and industry benchmarks.</w:t>
      </w:r>
    </w:p>
    <w:p w14:paraId="299E7AD8" w14:textId="77777777" w:rsidR="00C252F5" w:rsidRPr="0063504C" w:rsidRDefault="00C252F5" w:rsidP="00C252F5">
      <w:pPr>
        <w:numPr>
          <w:ilvl w:val="0"/>
          <w:numId w:val="48"/>
        </w:numPr>
        <w:spacing w:after="0" w:line="240" w:lineRule="auto"/>
        <w:jc w:val="both"/>
        <w:rPr>
          <w:rFonts w:ascii="Bree Lt" w:hAnsi="Bree Lt" w:cs="Arial"/>
          <w:sz w:val="26"/>
          <w:szCs w:val="26"/>
        </w:rPr>
      </w:pPr>
      <w:r w:rsidRPr="0063504C">
        <w:rPr>
          <w:rFonts w:ascii="Bree Lt" w:hAnsi="Bree Lt" w:cs="Arial"/>
          <w:sz w:val="26"/>
          <w:szCs w:val="26"/>
        </w:rPr>
        <w:t>We expect to add one new staff member per year, helping grow capacity while maintaining quality.</w:t>
      </w:r>
    </w:p>
    <w:p w14:paraId="3FDB83B7" w14:textId="77777777" w:rsidR="00C252F5" w:rsidRPr="0063504C" w:rsidRDefault="00C252F5" w:rsidP="00C252F5">
      <w:pPr>
        <w:numPr>
          <w:ilvl w:val="0"/>
          <w:numId w:val="48"/>
        </w:numPr>
        <w:spacing w:after="0" w:line="240" w:lineRule="auto"/>
        <w:jc w:val="both"/>
        <w:rPr>
          <w:rFonts w:ascii="Bree Lt" w:hAnsi="Bree Lt" w:cs="Arial"/>
          <w:sz w:val="26"/>
          <w:szCs w:val="26"/>
        </w:rPr>
      </w:pPr>
      <w:r w:rsidRPr="0063504C">
        <w:rPr>
          <w:rFonts w:ascii="Bree Lt" w:hAnsi="Bree Lt" w:cs="Arial"/>
          <w:sz w:val="26"/>
          <w:szCs w:val="26"/>
        </w:rPr>
        <w:t>Our gross profit margin improves from 20% (historically) to 30% over three years, reflecting gains from better systems, quoting, and project delivery.</w:t>
      </w:r>
    </w:p>
    <w:p w14:paraId="6358D5C0" w14:textId="77777777" w:rsidR="00C252F5" w:rsidRPr="0063504C" w:rsidRDefault="00C252F5" w:rsidP="00C252F5">
      <w:pPr>
        <w:numPr>
          <w:ilvl w:val="0"/>
          <w:numId w:val="48"/>
        </w:numPr>
        <w:spacing w:after="0" w:line="240" w:lineRule="auto"/>
        <w:jc w:val="both"/>
        <w:rPr>
          <w:rFonts w:ascii="Bree Lt" w:hAnsi="Bree Lt" w:cs="Arial"/>
          <w:sz w:val="26"/>
          <w:szCs w:val="26"/>
        </w:rPr>
      </w:pPr>
      <w:r w:rsidRPr="0063504C">
        <w:rPr>
          <w:rFonts w:ascii="Bree Lt" w:hAnsi="Bree Lt" w:cs="Arial"/>
          <w:sz w:val="26"/>
          <w:szCs w:val="26"/>
        </w:rPr>
        <w:t>Asset purchases support growth and efficiency (e.g., tools, technology, vehicles).</w:t>
      </w:r>
    </w:p>
    <w:p w14:paraId="620D1185" w14:textId="77777777" w:rsidR="00C252F5" w:rsidRPr="0063504C" w:rsidRDefault="00C252F5" w:rsidP="00C252F5">
      <w:pPr>
        <w:numPr>
          <w:ilvl w:val="0"/>
          <w:numId w:val="48"/>
        </w:numPr>
        <w:spacing w:after="0" w:line="240" w:lineRule="auto"/>
        <w:jc w:val="both"/>
        <w:rPr>
          <w:rFonts w:ascii="Bree Lt" w:hAnsi="Bree Lt" w:cs="Arial"/>
          <w:sz w:val="26"/>
          <w:szCs w:val="26"/>
        </w:rPr>
      </w:pPr>
      <w:r w:rsidRPr="0063504C">
        <w:rPr>
          <w:rFonts w:ascii="Bree Lt" w:hAnsi="Bree Lt" w:cs="Arial"/>
          <w:sz w:val="26"/>
          <w:szCs w:val="26"/>
        </w:rPr>
        <w:t>Loan repayments remain modest and manageable within projected profit.</w:t>
      </w:r>
    </w:p>
    <w:p w14:paraId="5E7E1715" w14:textId="2503E2A6" w:rsidR="005A4783" w:rsidRPr="0032332C" w:rsidRDefault="005A4783" w:rsidP="007C673E">
      <w:pPr>
        <w:spacing w:after="0" w:line="360" w:lineRule="auto"/>
        <w:ind w:left="426"/>
        <w:jc w:val="both"/>
        <w:rPr>
          <w:rFonts w:ascii="Bree Lt" w:hAnsi="Bree Lt" w:cs="Arial"/>
          <w:sz w:val="26"/>
          <w:szCs w:val="26"/>
        </w:rPr>
      </w:pPr>
    </w:p>
    <w:p w14:paraId="2220BB52" w14:textId="105C7FF4" w:rsidR="00F66477" w:rsidRPr="007C673E" w:rsidRDefault="0031382C" w:rsidP="007C673E">
      <w:pPr>
        <w:rPr>
          <w:rFonts w:ascii="Bree Lt" w:hAnsi="Bree Lt" w:cs="Arial"/>
          <w:b/>
          <w:bCs/>
          <w:sz w:val="26"/>
          <w:szCs w:val="26"/>
        </w:rPr>
      </w:pPr>
      <w:r>
        <w:rPr>
          <w:rFonts w:ascii="Bree Lt" w:hAnsi="Bree Lt" w:cs="Arial"/>
          <w:b/>
          <w:bCs/>
          <w:sz w:val="26"/>
          <w:szCs w:val="26"/>
        </w:rPr>
        <w:br w:type="page"/>
      </w:r>
      <w:bookmarkStart w:id="12" w:name="_Toc208980718"/>
      <w:r w:rsidR="00F66477" w:rsidRPr="0031382C">
        <w:rPr>
          <w:rFonts w:ascii="Bree Lt" w:hAnsi="Bree Lt"/>
          <w:b/>
          <w:bCs/>
          <w:color w:val="476C4B"/>
          <w:sz w:val="44"/>
          <w:szCs w:val="44"/>
        </w:rPr>
        <w:t>Risks &amp; Mitigation</w:t>
      </w:r>
      <w:bookmarkEnd w:id="12"/>
    </w:p>
    <w:tbl>
      <w:tblPr>
        <w:tblStyle w:val="TableGrid"/>
        <w:tblW w:w="0" w:type="auto"/>
        <w:tblLook w:val="04A0" w:firstRow="1" w:lastRow="0" w:firstColumn="1" w:lastColumn="0" w:noHBand="0" w:noVBand="1"/>
      </w:tblPr>
      <w:tblGrid>
        <w:gridCol w:w="3681"/>
        <w:gridCol w:w="5335"/>
      </w:tblGrid>
      <w:tr w:rsidR="007C673E" w:rsidRPr="00922C75" w14:paraId="5D33EB22" w14:textId="77777777" w:rsidTr="00EE3E4E">
        <w:tc>
          <w:tcPr>
            <w:tcW w:w="3681" w:type="dxa"/>
            <w:shd w:val="clear" w:color="auto" w:fill="DAE9F7" w:themeFill="text2" w:themeFillTint="1A"/>
          </w:tcPr>
          <w:p w14:paraId="4B804B46" w14:textId="77777777" w:rsidR="007C673E" w:rsidRPr="0063504C" w:rsidRDefault="007C673E" w:rsidP="00EE3E4E">
            <w:pPr>
              <w:rPr>
                <w:rFonts w:ascii="Bree Lt" w:hAnsi="Bree Lt"/>
                <w:b/>
                <w:bCs/>
                <w:sz w:val="26"/>
                <w:szCs w:val="26"/>
              </w:rPr>
            </w:pPr>
            <w:r w:rsidRPr="0063504C">
              <w:rPr>
                <w:rFonts w:ascii="Bree Lt" w:hAnsi="Bree Lt"/>
                <w:b/>
                <w:bCs/>
                <w:sz w:val="26"/>
                <w:szCs w:val="26"/>
              </w:rPr>
              <w:t>Key risk</w:t>
            </w:r>
          </w:p>
        </w:tc>
        <w:tc>
          <w:tcPr>
            <w:tcW w:w="5335" w:type="dxa"/>
            <w:shd w:val="clear" w:color="auto" w:fill="DAE9F7" w:themeFill="text2" w:themeFillTint="1A"/>
          </w:tcPr>
          <w:p w14:paraId="13D493B9" w14:textId="77777777" w:rsidR="007C673E" w:rsidRPr="0063504C" w:rsidRDefault="007C673E" w:rsidP="00EE3E4E">
            <w:pPr>
              <w:rPr>
                <w:rFonts w:ascii="Bree Lt" w:hAnsi="Bree Lt"/>
                <w:b/>
                <w:bCs/>
                <w:sz w:val="26"/>
                <w:szCs w:val="26"/>
              </w:rPr>
            </w:pPr>
            <w:r w:rsidRPr="0063504C">
              <w:rPr>
                <w:rFonts w:ascii="Bree Lt" w:hAnsi="Bree Lt"/>
                <w:b/>
                <w:bCs/>
                <w:sz w:val="26"/>
                <w:szCs w:val="26"/>
              </w:rPr>
              <w:t>Mitigation</w:t>
            </w:r>
          </w:p>
        </w:tc>
      </w:tr>
      <w:tr w:rsidR="007C673E" w14:paraId="5B1C257C" w14:textId="77777777" w:rsidTr="00EE3E4E">
        <w:tc>
          <w:tcPr>
            <w:tcW w:w="3681" w:type="dxa"/>
          </w:tcPr>
          <w:p w14:paraId="2BD069C5" w14:textId="77777777" w:rsidR="007C673E" w:rsidRPr="0063504C" w:rsidRDefault="007C673E" w:rsidP="00EE3E4E">
            <w:pPr>
              <w:rPr>
                <w:rFonts w:ascii="Bree Lt" w:hAnsi="Bree Lt"/>
                <w:sz w:val="26"/>
                <w:szCs w:val="26"/>
              </w:rPr>
            </w:pPr>
            <w:r w:rsidRPr="0063504C">
              <w:rPr>
                <w:rFonts w:ascii="Bree Lt" w:hAnsi="Bree Lt"/>
                <w:b/>
                <w:bCs/>
                <w:sz w:val="26"/>
                <w:szCs w:val="26"/>
                <w:lang w:val="en-NZ"/>
              </w:rPr>
              <w:t>Loss of key staff:</w:t>
            </w:r>
            <w:r w:rsidRPr="0063504C">
              <w:rPr>
                <w:rFonts w:ascii="Bree Lt" w:hAnsi="Bree Lt"/>
                <w:sz w:val="26"/>
                <w:szCs w:val="26"/>
                <w:lang w:val="en-NZ"/>
              </w:rPr>
              <w:t xml:space="preserve"> Losing a builder will impact productivity and potentially quality</w:t>
            </w:r>
          </w:p>
        </w:tc>
        <w:tc>
          <w:tcPr>
            <w:tcW w:w="5335" w:type="dxa"/>
          </w:tcPr>
          <w:p w14:paraId="75766C0D" w14:textId="77777777" w:rsidR="007C673E" w:rsidRPr="0063504C" w:rsidRDefault="007C673E" w:rsidP="00EE3E4E">
            <w:pPr>
              <w:rPr>
                <w:rFonts w:ascii="Bree Lt" w:hAnsi="Bree Lt"/>
                <w:sz w:val="26"/>
                <w:szCs w:val="26"/>
              </w:rPr>
            </w:pPr>
            <w:r w:rsidRPr="0063504C">
              <w:rPr>
                <w:rFonts w:ascii="Bree Lt" w:hAnsi="Bree Lt"/>
                <w:sz w:val="26"/>
                <w:szCs w:val="26"/>
                <w:lang w:val="en-NZ"/>
              </w:rPr>
              <w:t>Build depth by training team members internally. Document key job info and create simple handover processes so others can step in if needed.</w:t>
            </w:r>
          </w:p>
        </w:tc>
      </w:tr>
      <w:tr w:rsidR="007C673E" w14:paraId="3A713E92" w14:textId="77777777" w:rsidTr="00EE3E4E">
        <w:tc>
          <w:tcPr>
            <w:tcW w:w="3681" w:type="dxa"/>
          </w:tcPr>
          <w:p w14:paraId="61D6DC23" w14:textId="77777777" w:rsidR="007C673E" w:rsidRPr="0063504C" w:rsidRDefault="007C673E" w:rsidP="00EE3E4E">
            <w:pPr>
              <w:rPr>
                <w:rFonts w:ascii="Bree Lt" w:hAnsi="Bree Lt"/>
                <w:sz w:val="26"/>
                <w:szCs w:val="26"/>
              </w:rPr>
            </w:pPr>
            <w:r w:rsidRPr="0063504C">
              <w:rPr>
                <w:rFonts w:ascii="Bree Lt" w:hAnsi="Bree Lt"/>
                <w:b/>
                <w:bCs/>
                <w:sz w:val="26"/>
                <w:szCs w:val="26"/>
                <w:lang w:val="en-NZ"/>
              </w:rPr>
              <w:t>Health and safety incident</w:t>
            </w:r>
            <w:r w:rsidRPr="0063504C">
              <w:rPr>
                <w:rFonts w:ascii="Bree Lt" w:hAnsi="Bree Lt"/>
                <w:sz w:val="26"/>
                <w:szCs w:val="26"/>
                <w:lang w:val="en-NZ"/>
              </w:rPr>
              <w:t>: Serious injury or incident could lead to downtime, legal exposure, or reputational damage.</w:t>
            </w:r>
          </w:p>
        </w:tc>
        <w:tc>
          <w:tcPr>
            <w:tcW w:w="5335" w:type="dxa"/>
          </w:tcPr>
          <w:p w14:paraId="0AC81F9B" w14:textId="77777777" w:rsidR="007C673E" w:rsidRPr="0063504C" w:rsidRDefault="007C673E" w:rsidP="00EE3E4E">
            <w:pPr>
              <w:rPr>
                <w:rFonts w:ascii="Bree Lt" w:hAnsi="Bree Lt"/>
                <w:sz w:val="26"/>
                <w:szCs w:val="26"/>
              </w:rPr>
            </w:pPr>
            <w:r w:rsidRPr="0063504C">
              <w:rPr>
                <w:rFonts w:ascii="Bree Lt" w:hAnsi="Bree Lt"/>
                <w:sz w:val="26"/>
                <w:szCs w:val="26"/>
                <w:lang w:val="en-NZ"/>
              </w:rPr>
              <w:t>Keep H&amp;S practical and front-of-mind — daily site checks, toolbox meetings, and incident reporting. Make sure everyone on site knows the expectations.</w:t>
            </w:r>
          </w:p>
        </w:tc>
      </w:tr>
      <w:tr w:rsidR="007C673E" w14:paraId="6904DCD5" w14:textId="77777777" w:rsidTr="00EE3E4E">
        <w:tc>
          <w:tcPr>
            <w:tcW w:w="3681" w:type="dxa"/>
          </w:tcPr>
          <w:p w14:paraId="257A48E6" w14:textId="77777777" w:rsidR="007C673E" w:rsidRPr="0063504C" w:rsidRDefault="007C673E" w:rsidP="00EE3E4E">
            <w:pPr>
              <w:rPr>
                <w:rFonts w:ascii="Bree Lt" w:hAnsi="Bree Lt"/>
                <w:sz w:val="26"/>
                <w:szCs w:val="26"/>
              </w:rPr>
            </w:pPr>
            <w:r w:rsidRPr="0063504C">
              <w:rPr>
                <w:rFonts w:ascii="Bree Lt" w:hAnsi="Bree Lt"/>
                <w:b/>
                <w:bCs/>
                <w:sz w:val="26"/>
                <w:szCs w:val="26"/>
                <w:lang w:val="en-NZ"/>
              </w:rPr>
              <w:t>Major job goes off the rails</w:t>
            </w:r>
            <w:r w:rsidRPr="0063504C">
              <w:rPr>
                <w:rFonts w:ascii="Bree Lt" w:hAnsi="Bree Lt"/>
                <w:sz w:val="26"/>
                <w:szCs w:val="26"/>
                <w:lang w:val="en-NZ"/>
              </w:rPr>
              <w:t>: Scope creep, poor workmanship, or cost overruns on a big job could hurt profit or reputation.</w:t>
            </w:r>
          </w:p>
        </w:tc>
        <w:tc>
          <w:tcPr>
            <w:tcW w:w="5335" w:type="dxa"/>
          </w:tcPr>
          <w:p w14:paraId="5F4B5B92" w14:textId="77777777" w:rsidR="007C673E" w:rsidRPr="0063504C" w:rsidRDefault="007C673E" w:rsidP="00EE3E4E">
            <w:pPr>
              <w:rPr>
                <w:rFonts w:ascii="Bree Lt" w:hAnsi="Bree Lt"/>
                <w:sz w:val="26"/>
                <w:szCs w:val="26"/>
              </w:rPr>
            </w:pPr>
            <w:r w:rsidRPr="0063504C">
              <w:rPr>
                <w:rFonts w:ascii="Bree Lt" w:hAnsi="Bree Lt"/>
                <w:sz w:val="26"/>
                <w:szCs w:val="26"/>
                <w:lang w:val="en-NZ"/>
              </w:rPr>
              <w:t>Use clear scoping and fixed-price quoting and allow for variations. Maintain project tracking, communicate early if issues arise, and always do a final walkthrough before sign-off.</w:t>
            </w:r>
          </w:p>
        </w:tc>
      </w:tr>
      <w:tr w:rsidR="007C673E" w:rsidRPr="003945AF" w14:paraId="53DB3872" w14:textId="77777777" w:rsidTr="00EE3E4E">
        <w:tc>
          <w:tcPr>
            <w:tcW w:w="3681" w:type="dxa"/>
          </w:tcPr>
          <w:p w14:paraId="7A98CDB0" w14:textId="77777777" w:rsidR="007C673E" w:rsidRPr="0063504C" w:rsidRDefault="007C673E" w:rsidP="00EE3E4E">
            <w:pPr>
              <w:rPr>
                <w:rFonts w:ascii="Bree Lt" w:hAnsi="Bree Lt"/>
                <w:sz w:val="26"/>
                <w:szCs w:val="26"/>
              </w:rPr>
            </w:pPr>
            <w:r w:rsidRPr="0063504C">
              <w:rPr>
                <w:rFonts w:ascii="Bree Lt" w:hAnsi="Bree Lt"/>
                <w:b/>
                <w:bCs/>
                <w:sz w:val="26"/>
                <w:szCs w:val="26"/>
                <w:lang w:val="en-NZ"/>
              </w:rPr>
              <w:t>Market disruption:</w:t>
            </w:r>
            <w:r w:rsidRPr="0063504C">
              <w:rPr>
                <w:rFonts w:ascii="Bree Lt" w:hAnsi="Bree Lt"/>
                <w:sz w:val="26"/>
                <w:szCs w:val="26"/>
                <w:lang w:val="en-NZ"/>
              </w:rPr>
              <w:t xml:space="preserve"> Sudden drops in demand or lockdowns could delay projects and impact cashflow.</w:t>
            </w:r>
          </w:p>
        </w:tc>
        <w:tc>
          <w:tcPr>
            <w:tcW w:w="5335" w:type="dxa"/>
          </w:tcPr>
          <w:p w14:paraId="5317D1DF" w14:textId="77777777" w:rsidR="007C673E" w:rsidRPr="0063504C" w:rsidRDefault="007C673E" w:rsidP="00EE3E4E">
            <w:pPr>
              <w:rPr>
                <w:rFonts w:ascii="Bree Lt" w:hAnsi="Bree Lt"/>
                <w:sz w:val="26"/>
                <w:szCs w:val="26"/>
              </w:rPr>
            </w:pPr>
            <w:r w:rsidRPr="0063504C">
              <w:rPr>
                <w:rFonts w:ascii="Bree Lt" w:hAnsi="Bree Lt"/>
                <w:sz w:val="26"/>
                <w:szCs w:val="26"/>
                <w:lang w:val="en-NZ"/>
              </w:rPr>
              <w:t>Keep overheads lean, maintain a cash buffer where possible, and build a waitlist of jobs in the pipeline to fall back on.</w:t>
            </w:r>
          </w:p>
        </w:tc>
      </w:tr>
      <w:tr w:rsidR="007C673E" w:rsidRPr="003945AF" w14:paraId="26E0C026" w14:textId="77777777" w:rsidTr="00EE3E4E">
        <w:tc>
          <w:tcPr>
            <w:tcW w:w="3681" w:type="dxa"/>
          </w:tcPr>
          <w:p w14:paraId="1C113E7D" w14:textId="77777777" w:rsidR="007C673E" w:rsidRPr="0063504C" w:rsidRDefault="007C673E" w:rsidP="00EE3E4E">
            <w:pPr>
              <w:rPr>
                <w:rFonts w:ascii="Bree Lt" w:hAnsi="Bree Lt"/>
                <w:sz w:val="26"/>
                <w:szCs w:val="26"/>
              </w:rPr>
            </w:pPr>
            <w:r w:rsidRPr="0063504C">
              <w:rPr>
                <w:rFonts w:ascii="Bree Lt" w:hAnsi="Bree Lt"/>
                <w:b/>
                <w:bCs/>
                <w:sz w:val="26"/>
                <w:szCs w:val="26"/>
                <w:lang w:val="en-NZ"/>
              </w:rPr>
              <w:t>Overreliance on the owner:</w:t>
            </w:r>
            <w:r w:rsidRPr="0063504C">
              <w:rPr>
                <w:rFonts w:ascii="Bree Lt" w:hAnsi="Bree Lt"/>
                <w:sz w:val="26"/>
                <w:szCs w:val="26"/>
                <w:lang w:val="en-NZ"/>
              </w:rPr>
              <w:t xml:space="preserve"> If the owner gets sick, injured, or overwhelmed, the business could stall.</w:t>
            </w:r>
          </w:p>
        </w:tc>
        <w:tc>
          <w:tcPr>
            <w:tcW w:w="5335" w:type="dxa"/>
          </w:tcPr>
          <w:p w14:paraId="5C97096A" w14:textId="77777777" w:rsidR="007C673E" w:rsidRPr="0063504C" w:rsidRDefault="007C673E" w:rsidP="00EE3E4E">
            <w:pPr>
              <w:rPr>
                <w:rFonts w:ascii="Bree Lt" w:hAnsi="Bree Lt"/>
                <w:sz w:val="26"/>
                <w:szCs w:val="26"/>
                <w:lang w:val="en-NZ"/>
              </w:rPr>
            </w:pPr>
            <w:r w:rsidRPr="0063504C">
              <w:rPr>
                <w:rFonts w:ascii="Bree Lt" w:hAnsi="Bree Lt"/>
                <w:sz w:val="26"/>
                <w:szCs w:val="26"/>
                <w:lang w:val="en-NZ"/>
              </w:rPr>
              <w:t>Systemise quoting, scheduling, and job tracking. Train others to take on more responsibility and build a second-in-command over time.</w:t>
            </w:r>
          </w:p>
          <w:p w14:paraId="295116B4" w14:textId="77777777" w:rsidR="007C673E" w:rsidRPr="0063504C" w:rsidRDefault="007C673E" w:rsidP="00EE3E4E">
            <w:pPr>
              <w:rPr>
                <w:rFonts w:ascii="Bree Lt" w:hAnsi="Bree Lt"/>
                <w:sz w:val="26"/>
                <w:szCs w:val="26"/>
              </w:rPr>
            </w:pPr>
          </w:p>
        </w:tc>
      </w:tr>
    </w:tbl>
    <w:p w14:paraId="32B02133" w14:textId="0440F83F" w:rsidR="00FC1A89" w:rsidRPr="0032332C" w:rsidRDefault="00FC1A89" w:rsidP="007C673E">
      <w:pPr>
        <w:spacing w:after="0" w:line="360" w:lineRule="auto"/>
        <w:jc w:val="both"/>
        <w:rPr>
          <w:rFonts w:ascii="Bree Lt" w:hAnsi="Bree Lt" w:cs="Arial"/>
          <w:sz w:val="26"/>
          <w:szCs w:val="26"/>
        </w:rPr>
      </w:pPr>
    </w:p>
    <w:sectPr w:rsidR="00FC1A89" w:rsidRPr="0032332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5BED8" w14:textId="77777777" w:rsidR="005E638B" w:rsidRDefault="005E638B" w:rsidP="009B4851">
      <w:pPr>
        <w:spacing w:after="0" w:line="240" w:lineRule="auto"/>
      </w:pPr>
      <w:r>
        <w:separator/>
      </w:r>
    </w:p>
  </w:endnote>
  <w:endnote w:type="continuationSeparator" w:id="0">
    <w:p w14:paraId="28790C1E" w14:textId="77777777" w:rsidR="005E638B" w:rsidRDefault="005E638B" w:rsidP="009B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ee Lt">
    <w:panose1 w:val="02000503000000020004"/>
    <w:charset w:val="00"/>
    <w:family w:val="modern"/>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847990"/>
      <w:docPartObj>
        <w:docPartGallery w:val="Page Numbers (Bottom of Page)"/>
        <w:docPartUnique/>
      </w:docPartObj>
    </w:sdtPr>
    <w:sdtEndPr>
      <w:rPr>
        <w:noProof/>
        <w:sz w:val="24"/>
        <w:szCs w:val="24"/>
      </w:rPr>
    </w:sdtEndPr>
    <w:sdtContent>
      <w:p w14:paraId="43C56C97" w14:textId="54FBD461" w:rsidR="009B419F" w:rsidRDefault="009B419F" w:rsidP="009B419F">
        <w:pPr>
          <w:pStyle w:val="Footer"/>
          <w:rPr>
            <w:noProof/>
          </w:rPr>
        </w:pPr>
        <w:r w:rsidRPr="00805DE7">
          <w:rPr>
            <w:noProof/>
            <w:lang w:val="en-NZ"/>
          </w:rPr>
          <w:drawing>
            <wp:anchor distT="0" distB="0" distL="114300" distR="114300" simplePos="0" relativeHeight="251658240" behindDoc="0" locked="0" layoutInCell="1" allowOverlap="1" wp14:anchorId="705FF298" wp14:editId="7B306B4F">
              <wp:simplePos x="0" y="0"/>
              <wp:positionH relativeFrom="margin">
                <wp:align>right</wp:align>
              </wp:positionH>
              <wp:positionV relativeFrom="paragraph">
                <wp:posOffset>9525</wp:posOffset>
              </wp:positionV>
              <wp:extent cx="1933575" cy="463550"/>
              <wp:effectExtent l="0" t="0" r="9525" b="0"/>
              <wp:wrapSquare wrapText="bothSides"/>
              <wp:docPr id="1916587899"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87899" name="Picture 3"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6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851">
          <w:fldChar w:fldCharType="begin"/>
        </w:r>
        <w:r w:rsidR="009B4851">
          <w:instrText xml:space="preserve"> PAGE   \* MERGEFORMAT </w:instrText>
        </w:r>
        <w:r w:rsidR="009B4851">
          <w:fldChar w:fldCharType="separate"/>
        </w:r>
        <w:r w:rsidR="009B4851">
          <w:rPr>
            <w:noProof/>
          </w:rPr>
          <w:t>2</w:t>
        </w:r>
        <w:r w:rsidR="009B4851">
          <w:rPr>
            <w:noProof/>
          </w:rPr>
          <w:fldChar w:fldCharType="end"/>
        </w:r>
        <w:r>
          <w:rPr>
            <w:noProof/>
          </w:rPr>
          <w:tab/>
        </w:r>
        <w:r>
          <w:rPr>
            <w:noProof/>
          </w:rPr>
          <w:tab/>
        </w:r>
      </w:p>
      <w:p w14:paraId="03E93112" w14:textId="77777777" w:rsidR="009B419F" w:rsidRDefault="009B419F" w:rsidP="009B419F">
        <w:pPr>
          <w:pStyle w:val="Footer"/>
          <w:rPr>
            <w:noProof/>
          </w:rPr>
        </w:pPr>
      </w:p>
      <w:p w14:paraId="661DABF6" w14:textId="77777777" w:rsidR="009B419F" w:rsidRDefault="009B419F" w:rsidP="009B419F">
        <w:pPr>
          <w:pStyle w:val="Footer"/>
          <w:jc w:val="right"/>
          <w:rPr>
            <w:rFonts w:ascii="Bree Lt" w:hAnsi="Bree Lt"/>
          </w:rPr>
        </w:pPr>
      </w:p>
      <w:p w14:paraId="21929F3B" w14:textId="52F041EB" w:rsidR="009B4851" w:rsidRPr="00A13955" w:rsidRDefault="009B419F" w:rsidP="009B419F">
        <w:pPr>
          <w:pStyle w:val="Footer"/>
          <w:jc w:val="right"/>
          <w:rPr>
            <w:rFonts w:ascii="Bree Lt" w:hAnsi="Bree Lt"/>
            <w:sz w:val="24"/>
            <w:szCs w:val="24"/>
          </w:rPr>
        </w:pPr>
        <w:r w:rsidRPr="00A13955">
          <w:rPr>
            <w:rFonts w:ascii="Bree Lt" w:hAnsi="Bree Lt"/>
            <w:sz w:val="24"/>
            <w:szCs w:val="24"/>
          </w:rPr>
          <w:t xml:space="preserve">In collaboration me te tautoko o </w:t>
        </w:r>
        <w:r w:rsidRPr="00A13955">
          <w:rPr>
            <w:rFonts w:ascii="Bree Lt" w:hAnsi="Bree Lt"/>
            <w:b/>
            <w:bCs/>
            <w:sz w:val="24"/>
            <w:szCs w:val="24"/>
          </w:rPr>
          <w:t>Tai Awatea Advisory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DFCA" w14:textId="77777777" w:rsidR="005E638B" w:rsidRDefault="005E638B" w:rsidP="009B4851">
      <w:pPr>
        <w:spacing w:after="0" w:line="240" w:lineRule="auto"/>
      </w:pPr>
      <w:r>
        <w:separator/>
      </w:r>
    </w:p>
  </w:footnote>
  <w:footnote w:type="continuationSeparator" w:id="0">
    <w:p w14:paraId="04633F1F" w14:textId="77777777" w:rsidR="005E638B" w:rsidRDefault="005E638B" w:rsidP="009B4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30F"/>
    <w:multiLevelType w:val="multilevel"/>
    <w:tmpl w:val="1F28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A5007"/>
    <w:multiLevelType w:val="multilevel"/>
    <w:tmpl w:val="35EACDF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C11EF"/>
    <w:multiLevelType w:val="multilevel"/>
    <w:tmpl w:val="CCE2B1C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95647"/>
    <w:multiLevelType w:val="multilevel"/>
    <w:tmpl w:val="503A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73CE7"/>
    <w:multiLevelType w:val="multilevel"/>
    <w:tmpl w:val="39EA4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23878"/>
    <w:multiLevelType w:val="multilevel"/>
    <w:tmpl w:val="54D86A3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F0A67"/>
    <w:multiLevelType w:val="multilevel"/>
    <w:tmpl w:val="C86C5ED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B7D5D"/>
    <w:multiLevelType w:val="multilevel"/>
    <w:tmpl w:val="3FEA8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E44A3"/>
    <w:multiLevelType w:val="multilevel"/>
    <w:tmpl w:val="B998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B2AC8"/>
    <w:multiLevelType w:val="multilevel"/>
    <w:tmpl w:val="2D7AEB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237B01"/>
    <w:multiLevelType w:val="hybridMultilevel"/>
    <w:tmpl w:val="2EB2B0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35B1D1E"/>
    <w:multiLevelType w:val="multilevel"/>
    <w:tmpl w:val="68144B9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B3249"/>
    <w:multiLevelType w:val="multilevel"/>
    <w:tmpl w:val="9CA0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005C85"/>
    <w:multiLevelType w:val="multilevel"/>
    <w:tmpl w:val="C76C068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41C90"/>
    <w:multiLevelType w:val="hybridMultilevel"/>
    <w:tmpl w:val="E8B276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18F669B"/>
    <w:multiLevelType w:val="multilevel"/>
    <w:tmpl w:val="0A5E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F33495"/>
    <w:multiLevelType w:val="multilevel"/>
    <w:tmpl w:val="E9B2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047F7"/>
    <w:multiLevelType w:val="multilevel"/>
    <w:tmpl w:val="3AA8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52424"/>
    <w:multiLevelType w:val="multilevel"/>
    <w:tmpl w:val="9972345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62EB8"/>
    <w:multiLevelType w:val="multilevel"/>
    <w:tmpl w:val="0CC0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F24D5"/>
    <w:multiLevelType w:val="multilevel"/>
    <w:tmpl w:val="6850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9B639A"/>
    <w:multiLevelType w:val="multilevel"/>
    <w:tmpl w:val="A57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7339DC"/>
    <w:multiLevelType w:val="multilevel"/>
    <w:tmpl w:val="A8B0F97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144A4"/>
    <w:multiLevelType w:val="multilevel"/>
    <w:tmpl w:val="EBF6FF9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3B0252"/>
    <w:multiLevelType w:val="multilevel"/>
    <w:tmpl w:val="7372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B10E44"/>
    <w:multiLevelType w:val="hybridMultilevel"/>
    <w:tmpl w:val="FD9CD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916FBA"/>
    <w:multiLevelType w:val="multilevel"/>
    <w:tmpl w:val="1E6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260D22"/>
    <w:multiLevelType w:val="multilevel"/>
    <w:tmpl w:val="A006A30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BB5128"/>
    <w:multiLevelType w:val="multilevel"/>
    <w:tmpl w:val="6134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63B58"/>
    <w:multiLevelType w:val="multilevel"/>
    <w:tmpl w:val="2982D6D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D31F4A"/>
    <w:multiLevelType w:val="multilevel"/>
    <w:tmpl w:val="4466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3377DC"/>
    <w:multiLevelType w:val="multilevel"/>
    <w:tmpl w:val="0174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A43B4D"/>
    <w:multiLevelType w:val="multilevel"/>
    <w:tmpl w:val="7D4C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ED2AD2"/>
    <w:multiLevelType w:val="multilevel"/>
    <w:tmpl w:val="E7E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577B8"/>
    <w:multiLevelType w:val="hybridMultilevel"/>
    <w:tmpl w:val="3CDE5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5112BA"/>
    <w:multiLevelType w:val="multilevel"/>
    <w:tmpl w:val="E0F49D9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184103"/>
    <w:multiLevelType w:val="multilevel"/>
    <w:tmpl w:val="9B2C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556E72"/>
    <w:multiLevelType w:val="multilevel"/>
    <w:tmpl w:val="BB8A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877B73"/>
    <w:multiLevelType w:val="multilevel"/>
    <w:tmpl w:val="60A6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2C7E75"/>
    <w:multiLevelType w:val="multilevel"/>
    <w:tmpl w:val="2CBE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8E3043"/>
    <w:multiLevelType w:val="multilevel"/>
    <w:tmpl w:val="7BD6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0764EA"/>
    <w:multiLevelType w:val="multilevel"/>
    <w:tmpl w:val="60B0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736D8"/>
    <w:multiLevelType w:val="multilevel"/>
    <w:tmpl w:val="7B3A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D134E"/>
    <w:multiLevelType w:val="multilevel"/>
    <w:tmpl w:val="85C0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204782"/>
    <w:multiLevelType w:val="multilevel"/>
    <w:tmpl w:val="147C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950C56"/>
    <w:multiLevelType w:val="multilevel"/>
    <w:tmpl w:val="FC16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E07359"/>
    <w:multiLevelType w:val="multilevel"/>
    <w:tmpl w:val="F690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1B2BEA"/>
    <w:multiLevelType w:val="multilevel"/>
    <w:tmpl w:val="CE3A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3711629">
    <w:abstractNumId w:val="39"/>
  </w:num>
  <w:num w:numId="2" w16cid:durableId="1210805107">
    <w:abstractNumId w:val="34"/>
  </w:num>
  <w:num w:numId="3" w16cid:durableId="2512862">
    <w:abstractNumId w:val="42"/>
  </w:num>
  <w:num w:numId="4" w16cid:durableId="2093697405">
    <w:abstractNumId w:val="17"/>
  </w:num>
  <w:num w:numId="5" w16cid:durableId="1103837722">
    <w:abstractNumId w:val="0"/>
  </w:num>
  <w:num w:numId="6" w16cid:durableId="1801145068">
    <w:abstractNumId w:val="16"/>
  </w:num>
  <w:num w:numId="7" w16cid:durableId="1085689137">
    <w:abstractNumId w:val="32"/>
  </w:num>
  <w:num w:numId="8" w16cid:durableId="1241911020">
    <w:abstractNumId w:val="7"/>
  </w:num>
  <w:num w:numId="9" w16cid:durableId="1431504958">
    <w:abstractNumId w:val="44"/>
  </w:num>
  <w:num w:numId="10" w16cid:durableId="423572232">
    <w:abstractNumId w:val="37"/>
  </w:num>
  <w:num w:numId="11" w16cid:durableId="1840459536">
    <w:abstractNumId w:val="35"/>
  </w:num>
  <w:num w:numId="12" w16cid:durableId="1030229536">
    <w:abstractNumId w:val="23"/>
  </w:num>
  <w:num w:numId="13" w16cid:durableId="2143648283">
    <w:abstractNumId w:val="13"/>
  </w:num>
  <w:num w:numId="14" w16cid:durableId="1315065353">
    <w:abstractNumId w:val="19"/>
  </w:num>
  <w:num w:numId="15" w16cid:durableId="266084283">
    <w:abstractNumId w:val="15"/>
  </w:num>
  <w:num w:numId="16" w16cid:durableId="738864017">
    <w:abstractNumId w:val="4"/>
  </w:num>
  <w:num w:numId="17" w16cid:durableId="1743604622">
    <w:abstractNumId w:val="5"/>
  </w:num>
  <w:num w:numId="18" w16cid:durableId="1901406532">
    <w:abstractNumId w:val="28"/>
  </w:num>
  <w:num w:numId="19" w16cid:durableId="1046837395">
    <w:abstractNumId w:val="8"/>
  </w:num>
  <w:num w:numId="20" w16cid:durableId="797604693">
    <w:abstractNumId w:val="36"/>
  </w:num>
  <w:num w:numId="21" w16cid:durableId="1425691606">
    <w:abstractNumId w:val="31"/>
  </w:num>
  <w:num w:numId="22" w16cid:durableId="1987079799">
    <w:abstractNumId w:val="45"/>
  </w:num>
  <w:num w:numId="23" w16cid:durableId="1099832990">
    <w:abstractNumId w:val="27"/>
  </w:num>
  <w:num w:numId="24" w16cid:durableId="1265114160">
    <w:abstractNumId w:val="29"/>
  </w:num>
  <w:num w:numId="25" w16cid:durableId="119033606">
    <w:abstractNumId w:val="20"/>
  </w:num>
  <w:num w:numId="26" w16cid:durableId="1267157132">
    <w:abstractNumId w:val="33"/>
  </w:num>
  <w:num w:numId="27" w16cid:durableId="1966693370">
    <w:abstractNumId w:val="30"/>
  </w:num>
  <w:num w:numId="28" w16cid:durableId="594821723">
    <w:abstractNumId w:val="24"/>
  </w:num>
  <w:num w:numId="29" w16cid:durableId="1924874344">
    <w:abstractNumId w:val="12"/>
  </w:num>
  <w:num w:numId="30" w16cid:durableId="1333025767">
    <w:abstractNumId w:val="3"/>
  </w:num>
  <w:num w:numId="31" w16cid:durableId="1053387115">
    <w:abstractNumId w:val="1"/>
  </w:num>
  <w:num w:numId="32" w16cid:durableId="1646009571">
    <w:abstractNumId w:val="2"/>
  </w:num>
  <w:num w:numId="33" w16cid:durableId="461466091">
    <w:abstractNumId w:val="46"/>
  </w:num>
  <w:num w:numId="34" w16cid:durableId="310714761">
    <w:abstractNumId w:val="25"/>
  </w:num>
  <w:num w:numId="35" w16cid:durableId="2052225527">
    <w:abstractNumId w:val="9"/>
  </w:num>
  <w:num w:numId="36" w16cid:durableId="407189682">
    <w:abstractNumId w:val="41"/>
  </w:num>
  <w:num w:numId="37" w16cid:durableId="205798597">
    <w:abstractNumId w:val="21"/>
  </w:num>
  <w:num w:numId="38" w16cid:durableId="196814592">
    <w:abstractNumId w:val="6"/>
  </w:num>
  <w:num w:numId="39" w16cid:durableId="1237664838">
    <w:abstractNumId w:val="11"/>
  </w:num>
  <w:num w:numId="40" w16cid:durableId="791941247">
    <w:abstractNumId w:val="47"/>
  </w:num>
  <w:num w:numId="41" w16cid:durableId="1395352798">
    <w:abstractNumId w:val="38"/>
  </w:num>
  <w:num w:numId="42" w16cid:durableId="1011183838">
    <w:abstractNumId w:val="18"/>
  </w:num>
  <w:num w:numId="43" w16cid:durableId="866985375">
    <w:abstractNumId w:val="22"/>
  </w:num>
  <w:num w:numId="44" w16cid:durableId="2090807404">
    <w:abstractNumId w:val="43"/>
  </w:num>
  <w:num w:numId="45" w16cid:durableId="247733681">
    <w:abstractNumId w:val="40"/>
  </w:num>
  <w:num w:numId="46" w16cid:durableId="1436636758">
    <w:abstractNumId w:val="26"/>
  </w:num>
  <w:num w:numId="47" w16cid:durableId="515458459">
    <w:abstractNumId w:val="10"/>
  </w:num>
  <w:num w:numId="48" w16cid:durableId="5454145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89"/>
    <w:rsid w:val="0005030F"/>
    <w:rsid w:val="000A1D2A"/>
    <w:rsid w:val="000A4721"/>
    <w:rsid w:val="000F6B29"/>
    <w:rsid w:val="001009AE"/>
    <w:rsid w:val="001254F4"/>
    <w:rsid w:val="00136689"/>
    <w:rsid w:val="00136CA2"/>
    <w:rsid w:val="0014516C"/>
    <w:rsid w:val="0017295C"/>
    <w:rsid w:val="001A5304"/>
    <w:rsid w:val="001B2D57"/>
    <w:rsid w:val="001B2E83"/>
    <w:rsid w:val="001D48A3"/>
    <w:rsid w:val="001E0309"/>
    <w:rsid w:val="002233B6"/>
    <w:rsid w:val="00244242"/>
    <w:rsid w:val="00253A32"/>
    <w:rsid w:val="0025446E"/>
    <w:rsid w:val="002636AF"/>
    <w:rsid w:val="00287103"/>
    <w:rsid w:val="00290463"/>
    <w:rsid w:val="00294298"/>
    <w:rsid w:val="00296C09"/>
    <w:rsid w:val="002A7978"/>
    <w:rsid w:val="002D3295"/>
    <w:rsid w:val="002F7B6C"/>
    <w:rsid w:val="0031382C"/>
    <w:rsid w:val="0031388E"/>
    <w:rsid w:val="0032332C"/>
    <w:rsid w:val="00344E60"/>
    <w:rsid w:val="00350F53"/>
    <w:rsid w:val="003540B4"/>
    <w:rsid w:val="00354A54"/>
    <w:rsid w:val="00354CDA"/>
    <w:rsid w:val="00355802"/>
    <w:rsid w:val="00361457"/>
    <w:rsid w:val="00383C4D"/>
    <w:rsid w:val="00386505"/>
    <w:rsid w:val="0039257B"/>
    <w:rsid w:val="003C560E"/>
    <w:rsid w:val="003D33F5"/>
    <w:rsid w:val="00420B3A"/>
    <w:rsid w:val="0043272A"/>
    <w:rsid w:val="00453A6A"/>
    <w:rsid w:val="00466116"/>
    <w:rsid w:val="00483709"/>
    <w:rsid w:val="00491195"/>
    <w:rsid w:val="00491515"/>
    <w:rsid w:val="004E7C7A"/>
    <w:rsid w:val="004F371D"/>
    <w:rsid w:val="00501C0F"/>
    <w:rsid w:val="00517A7C"/>
    <w:rsid w:val="005318B5"/>
    <w:rsid w:val="0053524F"/>
    <w:rsid w:val="00536B26"/>
    <w:rsid w:val="00536CC7"/>
    <w:rsid w:val="00543583"/>
    <w:rsid w:val="00553D31"/>
    <w:rsid w:val="005557C9"/>
    <w:rsid w:val="00583A97"/>
    <w:rsid w:val="005A4783"/>
    <w:rsid w:val="005B2912"/>
    <w:rsid w:val="005E638B"/>
    <w:rsid w:val="005F34F5"/>
    <w:rsid w:val="006155BD"/>
    <w:rsid w:val="0063504C"/>
    <w:rsid w:val="00652685"/>
    <w:rsid w:val="006558BC"/>
    <w:rsid w:val="0067446A"/>
    <w:rsid w:val="00694432"/>
    <w:rsid w:val="006D77E3"/>
    <w:rsid w:val="006E0AAC"/>
    <w:rsid w:val="006E4C0F"/>
    <w:rsid w:val="006E575D"/>
    <w:rsid w:val="00700B2D"/>
    <w:rsid w:val="00713766"/>
    <w:rsid w:val="00723F4C"/>
    <w:rsid w:val="00745935"/>
    <w:rsid w:val="00746D4C"/>
    <w:rsid w:val="0075093D"/>
    <w:rsid w:val="00774C7E"/>
    <w:rsid w:val="007775CB"/>
    <w:rsid w:val="0078386D"/>
    <w:rsid w:val="007A5F90"/>
    <w:rsid w:val="007A70D1"/>
    <w:rsid w:val="007B03ED"/>
    <w:rsid w:val="007C09AE"/>
    <w:rsid w:val="007C673E"/>
    <w:rsid w:val="008027B0"/>
    <w:rsid w:val="0080287D"/>
    <w:rsid w:val="00805DE7"/>
    <w:rsid w:val="00816E3E"/>
    <w:rsid w:val="0082201E"/>
    <w:rsid w:val="00822740"/>
    <w:rsid w:val="00855E2D"/>
    <w:rsid w:val="0088334D"/>
    <w:rsid w:val="00887AA4"/>
    <w:rsid w:val="00887BC4"/>
    <w:rsid w:val="008A2085"/>
    <w:rsid w:val="008B3D88"/>
    <w:rsid w:val="008D792C"/>
    <w:rsid w:val="008F26F2"/>
    <w:rsid w:val="00922C75"/>
    <w:rsid w:val="00924ED7"/>
    <w:rsid w:val="009268C4"/>
    <w:rsid w:val="00930D29"/>
    <w:rsid w:val="0096109A"/>
    <w:rsid w:val="009672E0"/>
    <w:rsid w:val="009675BB"/>
    <w:rsid w:val="009856F1"/>
    <w:rsid w:val="00986D04"/>
    <w:rsid w:val="0099458F"/>
    <w:rsid w:val="00994EB1"/>
    <w:rsid w:val="0099564C"/>
    <w:rsid w:val="009B419F"/>
    <w:rsid w:val="009B4851"/>
    <w:rsid w:val="009C4135"/>
    <w:rsid w:val="009C582A"/>
    <w:rsid w:val="009D316E"/>
    <w:rsid w:val="009D6FED"/>
    <w:rsid w:val="009E7629"/>
    <w:rsid w:val="009E7B9D"/>
    <w:rsid w:val="00A0498B"/>
    <w:rsid w:val="00A13955"/>
    <w:rsid w:val="00A2114C"/>
    <w:rsid w:val="00A2251B"/>
    <w:rsid w:val="00A304A8"/>
    <w:rsid w:val="00A354D0"/>
    <w:rsid w:val="00A406B7"/>
    <w:rsid w:val="00A52677"/>
    <w:rsid w:val="00A6307C"/>
    <w:rsid w:val="00A63C0C"/>
    <w:rsid w:val="00AA432E"/>
    <w:rsid w:val="00AD524D"/>
    <w:rsid w:val="00AE76EA"/>
    <w:rsid w:val="00AF3664"/>
    <w:rsid w:val="00BA007A"/>
    <w:rsid w:val="00BB5A96"/>
    <w:rsid w:val="00BF6DCA"/>
    <w:rsid w:val="00C07BD5"/>
    <w:rsid w:val="00C10669"/>
    <w:rsid w:val="00C14F24"/>
    <w:rsid w:val="00C252F5"/>
    <w:rsid w:val="00C25650"/>
    <w:rsid w:val="00C352D6"/>
    <w:rsid w:val="00C365D4"/>
    <w:rsid w:val="00C75327"/>
    <w:rsid w:val="00C768E1"/>
    <w:rsid w:val="00C80C4F"/>
    <w:rsid w:val="00C868A2"/>
    <w:rsid w:val="00C86CC2"/>
    <w:rsid w:val="00CB087B"/>
    <w:rsid w:val="00D07CE3"/>
    <w:rsid w:val="00D1192A"/>
    <w:rsid w:val="00D21343"/>
    <w:rsid w:val="00D27F10"/>
    <w:rsid w:val="00D764C5"/>
    <w:rsid w:val="00D7670C"/>
    <w:rsid w:val="00D96A56"/>
    <w:rsid w:val="00DB143B"/>
    <w:rsid w:val="00DE4E85"/>
    <w:rsid w:val="00E10C9D"/>
    <w:rsid w:val="00E2602A"/>
    <w:rsid w:val="00E36929"/>
    <w:rsid w:val="00E374E4"/>
    <w:rsid w:val="00E42380"/>
    <w:rsid w:val="00E4389E"/>
    <w:rsid w:val="00E468AF"/>
    <w:rsid w:val="00E73723"/>
    <w:rsid w:val="00E8768A"/>
    <w:rsid w:val="00E951AE"/>
    <w:rsid w:val="00EA218F"/>
    <w:rsid w:val="00EB10AB"/>
    <w:rsid w:val="00EB27F0"/>
    <w:rsid w:val="00EC039E"/>
    <w:rsid w:val="00ED29CE"/>
    <w:rsid w:val="00ED55FA"/>
    <w:rsid w:val="00F0296A"/>
    <w:rsid w:val="00F03E30"/>
    <w:rsid w:val="00F04445"/>
    <w:rsid w:val="00F12436"/>
    <w:rsid w:val="00F241F6"/>
    <w:rsid w:val="00F30F44"/>
    <w:rsid w:val="00F50313"/>
    <w:rsid w:val="00F60397"/>
    <w:rsid w:val="00F66477"/>
    <w:rsid w:val="00F86B9E"/>
    <w:rsid w:val="00FB74F6"/>
    <w:rsid w:val="00FC1A89"/>
    <w:rsid w:val="00FD58DF"/>
    <w:rsid w:val="00FF48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A3BEE0"/>
  <w15:chartTrackingRefBased/>
  <w15:docId w15:val="{C2428CB9-25B7-45F9-9949-916EC2D17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A96"/>
  </w:style>
  <w:style w:type="paragraph" w:styleId="Heading1">
    <w:name w:val="heading 1"/>
    <w:basedOn w:val="Normal"/>
    <w:next w:val="Normal"/>
    <w:link w:val="Heading1Char"/>
    <w:uiPriority w:val="9"/>
    <w:qFormat/>
    <w:rsid w:val="00FC1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A89"/>
    <w:rPr>
      <w:rFonts w:eastAsiaTheme="majorEastAsia" w:cstheme="majorBidi"/>
      <w:color w:val="272727" w:themeColor="text1" w:themeTint="D8"/>
    </w:rPr>
  </w:style>
  <w:style w:type="paragraph" w:styleId="Title">
    <w:name w:val="Title"/>
    <w:basedOn w:val="Normal"/>
    <w:next w:val="Normal"/>
    <w:link w:val="TitleChar"/>
    <w:uiPriority w:val="10"/>
    <w:qFormat/>
    <w:rsid w:val="00FC1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A89"/>
    <w:pPr>
      <w:spacing w:before="160"/>
      <w:jc w:val="center"/>
    </w:pPr>
    <w:rPr>
      <w:i/>
      <w:iCs/>
      <w:color w:val="404040" w:themeColor="text1" w:themeTint="BF"/>
    </w:rPr>
  </w:style>
  <w:style w:type="character" w:customStyle="1" w:styleId="QuoteChar">
    <w:name w:val="Quote Char"/>
    <w:basedOn w:val="DefaultParagraphFont"/>
    <w:link w:val="Quote"/>
    <w:uiPriority w:val="29"/>
    <w:rsid w:val="00FC1A89"/>
    <w:rPr>
      <w:i/>
      <w:iCs/>
      <w:color w:val="404040" w:themeColor="text1" w:themeTint="BF"/>
    </w:rPr>
  </w:style>
  <w:style w:type="paragraph" w:styleId="ListParagraph">
    <w:name w:val="List Paragraph"/>
    <w:basedOn w:val="Normal"/>
    <w:uiPriority w:val="34"/>
    <w:qFormat/>
    <w:rsid w:val="00FC1A89"/>
    <w:pPr>
      <w:ind w:left="720"/>
      <w:contextualSpacing/>
    </w:pPr>
  </w:style>
  <w:style w:type="character" w:styleId="IntenseEmphasis">
    <w:name w:val="Intense Emphasis"/>
    <w:basedOn w:val="DefaultParagraphFont"/>
    <w:uiPriority w:val="21"/>
    <w:qFormat/>
    <w:rsid w:val="00FC1A89"/>
    <w:rPr>
      <w:i/>
      <w:iCs/>
      <w:color w:val="0F4761" w:themeColor="accent1" w:themeShade="BF"/>
    </w:rPr>
  </w:style>
  <w:style w:type="paragraph" w:styleId="IntenseQuote">
    <w:name w:val="Intense Quote"/>
    <w:basedOn w:val="Normal"/>
    <w:next w:val="Normal"/>
    <w:link w:val="IntenseQuoteChar"/>
    <w:uiPriority w:val="30"/>
    <w:qFormat/>
    <w:rsid w:val="00FC1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A89"/>
    <w:rPr>
      <w:i/>
      <w:iCs/>
      <w:color w:val="0F4761" w:themeColor="accent1" w:themeShade="BF"/>
    </w:rPr>
  </w:style>
  <w:style w:type="character" w:styleId="IntenseReference">
    <w:name w:val="Intense Reference"/>
    <w:basedOn w:val="DefaultParagraphFont"/>
    <w:uiPriority w:val="32"/>
    <w:qFormat/>
    <w:rsid w:val="00FC1A89"/>
    <w:rPr>
      <w:b/>
      <w:bCs/>
      <w:smallCaps/>
      <w:color w:val="0F4761" w:themeColor="accent1" w:themeShade="BF"/>
      <w:spacing w:val="5"/>
    </w:rPr>
  </w:style>
  <w:style w:type="table" w:styleId="TableGrid">
    <w:name w:val="Table Grid"/>
    <w:basedOn w:val="TableNormal"/>
    <w:uiPriority w:val="39"/>
    <w:rsid w:val="00961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4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851"/>
  </w:style>
  <w:style w:type="paragraph" w:styleId="Footer">
    <w:name w:val="footer"/>
    <w:basedOn w:val="Normal"/>
    <w:link w:val="FooterChar"/>
    <w:uiPriority w:val="99"/>
    <w:unhideWhenUsed/>
    <w:rsid w:val="009B4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851"/>
  </w:style>
  <w:style w:type="paragraph" w:styleId="TOCHeading">
    <w:name w:val="TOC Heading"/>
    <w:basedOn w:val="Heading1"/>
    <w:next w:val="Normal"/>
    <w:uiPriority w:val="39"/>
    <w:unhideWhenUsed/>
    <w:qFormat/>
    <w:rsid w:val="009B4851"/>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805DE7"/>
    <w:pPr>
      <w:tabs>
        <w:tab w:val="right" w:leader="dot" w:pos="9016"/>
      </w:tabs>
      <w:spacing w:after="100" w:line="360" w:lineRule="auto"/>
    </w:pPr>
    <w:rPr>
      <w:rFonts w:ascii="Bree Lt" w:hAnsi="Bree Lt"/>
      <w:noProof/>
      <w:sz w:val="28"/>
      <w:szCs w:val="28"/>
    </w:rPr>
  </w:style>
  <w:style w:type="character" w:styleId="Hyperlink">
    <w:name w:val="Hyperlink"/>
    <w:basedOn w:val="DefaultParagraphFont"/>
    <w:uiPriority w:val="99"/>
    <w:unhideWhenUsed/>
    <w:rsid w:val="009B4851"/>
    <w:rPr>
      <w:color w:val="467886" w:themeColor="hyperlink"/>
      <w:u w:val="single"/>
    </w:rPr>
  </w:style>
  <w:style w:type="paragraph" w:styleId="NoSpacing">
    <w:name w:val="No Spacing"/>
    <w:uiPriority w:val="1"/>
    <w:qFormat/>
    <w:rsid w:val="00C25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1699">
      <w:bodyDiv w:val="1"/>
      <w:marLeft w:val="0"/>
      <w:marRight w:val="0"/>
      <w:marTop w:val="0"/>
      <w:marBottom w:val="0"/>
      <w:divBdr>
        <w:top w:val="none" w:sz="0" w:space="0" w:color="auto"/>
        <w:left w:val="none" w:sz="0" w:space="0" w:color="auto"/>
        <w:bottom w:val="none" w:sz="0" w:space="0" w:color="auto"/>
        <w:right w:val="none" w:sz="0" w:space="0" w:color="auto"/>
      </w:divBdr>
    </w:div>
    <w:div w:id="175928223">
      <w:bodyDiv w:val="1"/>
      <w:marLeft w:val="0"/>
      <w:marRight w:val="0"/>
      <w:marTop w:val="0"/>
      <w:marBottom w:val="0"/>
      <w:divBdr>
        <w:top w:val="none" w:sz="0" w:space="0" w:color="auto"/>
        <w:left w:val="none" w:sz="0" w:space="0" w:color="auto"/>
        <w:bottom w:val="none" w:sz="0" w:space="0" w:color="auto"/>
        <w:right w:val="none" w:sz="0" w:space="0" w:color="auto"/>
      </w:divBdr>
    </w:div>
    <w:div w:id="187068328">
      <w:bodyDiv w:val="1"/>
      <w:marLeft w:val="0"/>
      <w:marRight w:val="0"/>
      <w:marTop w:val="0"/>
      <w:marBottom w:val="0"/>
      <w:divBdr>
        <w:top w:val="none" w:sz="0" w:space="0" w:color="auto"/>
        <w:left w:val="none" w:sz="0" w:space="0" w:color="auto"/>
        <w:bottom w:val="none" w:sz="0" w:space="0" w:color="auto"/>
        <w:right w:val="none" w:sz="0" w:space="0" w:color="auto"/>
      </w:divBdr>
    </w:div>
    <w:div w:id="241258261">
      <w:bodyDiv w:val="1"/>
      <w:marLeft w:val="0"/>
      <w:marRight w:val="0"/>
      <w:marTop w:val="0"/>
      <w:marBottom w:val="0"/>
      <w:divBdr>
        <w:top w:val="none" w:sz="0" w:space="0" w:color="auto"/>
        <w:left w:val="none" w:sz="0" w:space="0" w:color="auto"/>
        <w:bottom w:val="none" w:sz="0" w:space="0" w:color="auto"/>
        <w:right w:val="none" w:sz="0" w:space="0" w:color="auto"/>
      </w:divBdr>
    </w:div>
    <w:div w:id="264072787">
      <w:bodyDiv w:val="1"/>
      <w:marLeft w:val="0"/>
      <w:marRight w:val="0"/>
      <w:marTop w:val="0"/>
      <w:marBottom w:val="0"/>
      <w:divBdr>
        <w:top w:val="none" w:sz="0" w:space="0" w:color="auto"/>
        <w:left w:val="none" w:sz="0" w:space="0" w:color="auto"/>
        <w:bottom w:val="none" w:sz="0" w:space="0" w:color="auto"/>
        <w:right w:val="none" w:sz="0" w:space="0" w:color="auto"/>
      </w:divBdr>
    </w:div>
    <w:div w:id="300380396">
      <w:bodyDiv w:val="1"/>
      <w:marLeft w:val="0"/>
      <w:marRight w:val="0"/>
      <w:marTop w:val="0"/>
      <w:marBottom w:val="0"/>
      <w:divBdr>
        <w:top w:val="none" w:sz="0" w:space="0" w:color="auto"/>
        <w:left w:val="none" w:sz="0" w:space="0" w:color="auto"/>
        <w:bottom w:val="none" w:sz="0" w:space="0" w:color="auto"/>
        <w:right w:val="none" w:sz="0" w:space="0" w:color="auto"/>
      </w:divBdr>
    </w:div>
    <w:div w:id="409735219">
      <w:bodyDiv w:val="1"/>
      <w:marLeft w:val="0"/>
      <w:marRight w:val="0"/>
      <w:marTop w:val="0"/>
      <w:marBottom w:val="0"/>
      <w:divBdr>
        <w:top w:val="none" w:sz="0" w:space="0" w:color="auto"/>
        <w:left w:val="none" w:sz="0" w:space="0" w:color="auto"/>
        <w:bottom w:val="none" w:sz="0" w:space="0" w:color="auto"/>
        <w:right w:val="none" w:sz="0" w:space="0" w:color="auto"/>
      </w:divBdr>
    </w:div>
    <w:div w:id="419177092">
      <w:bodyDiv w:val="1"/>
      <w:marLeft w:val="0"/>
      <w:marRight w:val="0"/>
      <w:marTop w:val="0"/>
      <w:marBottom w:val="0"/>
      <w:divBdr>
        <w:top w:val="none" w:sz="0" w:space="0" w:color="auto"/>
        <w:left w:val="none" w:sz="0" w:space="0" w:color="auto"/>
        <w:bottom w:val="none" w:sz="0" w:space="0" w:color="auto"/>
        <w:right w:val="none" w:sz="0" w:space="0" w:color="auto"/>
      </w:divBdr>
    </w:div>
    <w:div w:id="437071284">
      <w:bodyDiv w:val="1"/>
      <w:marLeft w:val="0"/>
      <w:marRight w:val="0"/>
      <w:marTop w:val="0"/>
      <w:marBottom w:val="0"/>
      <w:divBdr>
        <w:top w:val="none" w:sz="0" w:space="0" w:color="auto"/>
        <w:left w:val="none" w:sz="0" w:space="0" w:color="auto"/>
        <w:bottom w:val="none" w:sz="0" w:space="0" w:color="auto"/>
        <w:right w:val="none" w:sz="0" w:space="0" w:color="auto"/>
      </w:divBdr>
    </w:div>
    <w:div w:id="522675623">
      <w:bodyDiv w:val="1"/>
      <w:marLeft w:val="0"/>
      <w:marRight w:val="0"/>
      <w:marTop w:val="0"/>
      <w:marBottom w:val="0"/>
      <w:divBdr>
        <w:top w:val="none" w:sz="0" w:space="0" w:color="auto"/>
        <w:left w:val="none" w:sz="0" w:space="0" w:color="auto"/>
        <w:bottom w:val="none" w:sz="0" w:space="0" w:color="auto"/>
        <w:right w:val="none" w:sz="0" w:space="0" w:color="auto"/>
      </w:divBdr>
    </w:div>
    <w:div w:id="588932400">
      <w:bodyDiv w:val="1"/>
      <w:marLeft w:val="0"/>
      <w:marRight w:val="0"/>
      <w:marTop w:val="0"/>
      <w:marBottom w:val="0"/>
      <w:divBdr>
        <w:top w:val="none" w:sz="0" w:space="0" w:color="auto"/>
        <w:left w:val="none" w:sz="0" w:space="0" w:color="auto"/>
        <w:bottom w:val="none" w:sz="0" w:space="0" w:color="auto"/>
        <w:right w:val="none" w:sz="0" w:space="0" w:color="auto"/>
      </w:divBdr>
    </w:div>
    <w:div w:id="759643601">
      <w:bodyDiv w:val="1"/>
      <w:marLeft w:val="0"/>
      <w:marRight w:val="0"/>
      <w:marTop w:val="0"/>
      <w:marBottom w:val="0"/>
      <w:divBdr>
        <w:top w:val="none" w:sz="0" w:space="0" w:color="auto"/>
        <w:left w:val="none" w:sz="0" w:space="0" w:color="auto"/>
        <w:bottom w:val="none" w:sz="0" w:space="0" w:color="auto"/>
        <w:right w:val="none" w:sz="0" w:space="0" w:color="auto"/>
      </w:divBdr>
    </w:div>
    <w:div w:id="840851594">
      <w:bodyDiv w:val="1"/>
      <w:marLeft w:val="0"/>
      <w:marRight w:val="0"/>
      <w:marTop w:val="0"/>
      <w:marBottom w:val="0"/>
      <w:divBdr>
        <w:top w:val="none" w:sz="0" w:space="0" w:color="auto"/>
        <w:left w:val="none" w:sz="0" w:space="0" w:color="auto"/>
        <w:bottom w:val="none" w:sz="0" w:space="0" w:color="auto"/>
        <w:right w:val="none" w:sz="0" w:space="0" w:color="auto"/>
      </w:divBdr>
    </w:div>
    <w:div w:id="855460673">
      <w:bodyDiv w:val="1"/>
      <w:marLeft w:val="0"/>
      <w:marRight w:val="0"/>
      <w:marTop w:val="0"/>
      <w:marBottom w:val="0"/>
      <w:divBdr>
        <w:top w:val="none" w:sz="0" w:space="0" w:color="auto"/>
        <w:left w:val="none" w:sz="0" w:space="0" w:color="auto"/>
        <w:bottom w:val="none" w:sz="0" w:space="0" w:color="auto"/>
        <w:right w:val="none" w:sz="0" w:space="0" w:color="auto"/>
      </w:divBdr>
    </w:div>
    <w:div w:id="1051148758">
      <w:bodyDiv w:val="1"/>
      <w:marLeft w:val="0"/>
      <w:marRight w:val="0"/>
      <w:marTop w:val="0"/>
      <w:marBottom w:val="0"/>
      <w:divBdr>
        <w:top w:val="none" w:sz="0" w:space="0" w:color="auto"/>
        <w:left w:val="none" w:sz="0" w:space="0" w:color="auto"/>
        <w:bottom w:val="none" w:sz="0" w:space="0" w:color="auto"/>
        <w:right w:val="none" w:sz="0" w:space="0" w:color="auto"/>
      </w:divBdr>
    </w:div>
    <w:div w:id="1090349630">
      <w:bodyDiv w:val="1"/>
      <w:marLeft w:val="0"/>
      <w:marRight w:val="0"/>
      <w:marTop w:val="0"/>
      <w:marBottom w:val="0"/>
      <w:divBdr>
        <w:top w:val="none" w:sz="0" w:space="0" w:color="auto"/>
        <w:left w:val="none" w:sz="0" w:space="0" w:color="auto"/>
        <w:bottom w:val="none" w:sz="0" w:space="0" w:color="auto"/>
        <w:right w:val="none" w:sz="0" w:space="0" w:color="auto"/>
      </w:divBdr>
    </w:div>
    <w:div w:id="1099372159">
      <w:bodyDiv w:val="1"/>
      <w:marLeft w:val="0"/>
      <w:marRight w:val="0"/>
      <w:marTop w:val="0"/>
      <w:marBottom w:val="0"/>
      <w:divBdr>
        <w:top w:val="none" w:sz="0" w:space="0" w:color="auto"/>
        <w:left w:val="none" w:sz="0" w:space="0" w:color="auto"/>
        <w:bottom w:val="none" w:sz="0" w:space="0" w:color="auto"/>
        <w:right w:val="none" w:sz="0" w:space="0" w:color="auto"/>
      </w:divBdr>
    </w:div>
    <w:div w:id="1114134573">
      <w:bodyDiv w:val="1"/>
      <w:marLeft w:val="0"/>
      <w:marRight w:val="0"/>
      <w:marTop w:val="0"/>
      <w:marBottom w:val="0"/>
      <w:divBdr>
        <w:top w:val="none" w:sz="0" w:space="0" w:color="auto"/>
        <w:left w:val="none" w:sz="0" w:space="0" w:color="auto"/>
        <w:bottom w:val="none" w:sz="0" w:space="0" w:color="auto"/>
        <w:right w:val="none" w:sz="0" w:space="0" w:color="auto"/>
      </w:divBdr>
    </w:div>
    <w:div w:id="1130442401">
      <w:bodyDiv w:val="1"/>
      <w:marLeft w:val="0"/>
      <w:marRight w:val="0"/>
      <w:marTop w:val="0"/>
      <w:marBottom w:val="0"/>
      <w:divBdr>
        <w:top w:val="none" w:sz="0" w:space="0" w:color="auto"/>
        <w:left w:val="none" w:sz="0" w:space="0" w:color="auto"/>
        <w:bottom w:val="none" w:sz="0" w:space="0" w:color="auto"/>
        <w:right w:val="none" w:sz="0" w:space="0" w:color="auto"/>
      </w:divBdr>
    </w:div>
    <w:div w:id="1218514073">
      <w:bodyDiv w:val="1"/>
      <w:marLeft w:val="0"/>
      <w:marRight w:val="0"/>
      <w:marTop w:val="0"/>
      <w:marBottom w:val="0"/>
      <w:divBdr>
        <w:top w:val="none" w:sz="0" w:space="0" w:color="auto"/>
        <w:left w:val="none" w:sz="0" w:space="0" w:color="auto"/>
        <w:bottom w:val="none" w:sz="0" w:space="0" w:color="auto"/>
        <w:right w:val="none" w:sz="0" w:space="0" w:color="auto"/>
      </w:divBdr>
    </w:div>
    <w:div w:id="1333993509">
      <w:bodyDiv w:val="1"/>
      <w:marLeft w:val="0"/>
      <w:marRight w:val="0"/>
      <w:marTop w:val="0"/>
      <w:marBottom w:val="0"/>
      <w:divBdr>
        <w:top w:val="none" w:sz="0" w:space="0" w:color="auto"/>
        <w:left w:val="none" w:sz="0" w:space="0" w:color="auto"/>
        <w:bottom w:val="none" w:sz="0" w:space="0" w:color="auto"/>
        <w:right w:val="none" w:sz="0" w:space="0" w:color="auto"/>
      </w:divBdr>
    </w:div>
    <w:div w:id="1400131332">
      <w:bodyDiv w:val="1"/>
      <w:marLeft w:val="0"/>
      <w:marRight w:val="0"/>
      <w:marTop w:val="0"/>
      <w:marBottom w:val="0"/>
      <w:divBdr>
        <w:top w:val="none" w:sz="0" w:space="0" w:color="auto"/>
        <w:left w:val="none" w:sz="0" w:space="0" w:color="auto"/>
        <w:bottom w:val="none" w:sz="0" w:space="0" w:color="auto"/>
        <w:right w:val="none" w:sz="0" w:space="0" w:color="auto"/>
      </w:divBdr>
    </w:div>
    <w:div w:id="1499616669">
      <w:bodyDiv w:val="1"/>
      <w:marLeft w:val="0"/>
      <w:marRight w:val="0"/>
      <w:marTop w:val="0"/>
      <w:marBottom w:val="0"/>
      <w:divBdr>
        <w:top w:val="none" w:sz="0" w:space="0" w:color="auto"/>
        <w:left w:val="none" w:sz="0" w:space="0" w:color="auto"/>
        <w:bottom w:val="none" w:sz="0" w:space="0" w:color="auto"/>
        <w:right w:val="none" w:sz="0" w:space="0" w:color="auto"/>
      </w:divBdr>
    </w:div>
    <w:div w:id="1739329522">
      <w:bodyDiv w:val="1"/>
      <w:marLeft w:val="0"/>
      <w:marRight w:val="0"/>
      <w:marTop w:val="0"/>
      <w:marBottom w:val="0"/>
      <w:divBdr>
        <w:top w:val="none" w:sz="0" w:space="0" w:color="auto"/>
        <w:left w:val="none" w:sz="0" w:space="0" w:color="auto"/>
        <w:bottom w:val="none" w:sz="0" w:space="0" w:color="auto"/>
        <w:right w:val="none" w:sz="0" w:space="0" w:color="auto"/>
      </w:divBdr>
    </w:div>
    <w:div w:id="1764033627">
      <w:bodyDiv w:val="1"/>
      <w:marLeft w:val="0"/>
      <w:marRight w:val="0"/>
      <w:marTop w:val="0"/>
      <w:marBottom w:val="0"/>
      <w:divBdr>
        <w:top w:val="none" w:sz="0" w:space="0" w:color="auto"/>
        <w:left w:val="none" w:sz="0" w:space="0" w:color="auto"/>
        <w:bottom w:val="none" w:sz="0" w:space="0" w:color="auto"/>
        <w:right w:val="none" w:sz="0" w:space="0" w:color="auto"/>
      </w:divBdr>
    </w:div>
    <w:div w:id="1792557375">
      <w:bodyDiv w:val="1"/>
      <w:marLeft w:val="0"/>
      <w:marRight w:val="0"/>
      <w:marTop w:val="0"/>
      <w:marBottom w:val="0"/>
      <w:divBdr>
        <w:top w:val="none" w:sz="0" w:space="0" w:color="auto"/>
        <w:left w:val="none" w:sz="0" w:space="0" w:color="auto"/>
        <w:bottom w:val="none" w:sz="0" w:space="0" w:color="auto"/>
        <w:right w:val="none" w:sz="0" w:space="0" w:color="auto"/>
      </w:divBdr>
    </w:div>
    <w:div w:id="1829248538">
      <w:bodyDiv w:val="1"/>
      <w:marLeft w:val="0"/>
      <w:marRight w:val="0"/>
      <w:marTop w:val="0"/>
      <w:marBottom w:val="0"/>
      <w:divBdr>
        <w:top w:val="none" w:sz="0" w:space="0" w:color="auto"/>
        <w:left w:val="none" w:sz="0" w:space="0" w:color="auto"/>
        <w:bottom w:val="none" w:sz="0" w:space="0" w:color="auto"/>
        <w:right w:val="none" w:sz="0" w:space="0" w:color="auto"/>
      </w:divBdr>
    </w:div>
    <w:div w:id="1867402902">
      <w:bodyDiv w:val="1"/>
      <w:marLeft w:val="0"/>
      <w:marRight w:val="0"/>
      <w:marTop w:val="0"/>
      <w:marBottom w:val="0"/>
      <w:divBdr>
        <w:top w:val="none" w:sz="0" w:space="0" w:color="auto"/>
        <w:left w:val="none" w:sz="0" w:space="0" w:color="auto"/>
        <w:bottom w:val="none" w:sz="0" w:space="0" w:color="auto"/>
        <w:right w:val="none" w:sz="0" w:space="0" w:color="auto"/>
      </w:divBdr>
      <w:divsChild>
        <w:div w:id="1671323831">
          <w:marLeft w:val="0"/>
          <w:marRight w:val="0"/>
          <w:marTop w:val="0"/>
          <w:marBottom w:val="0"/>
          <w:divBdr>
            <w:top w:val="none" w:sz="0" w:space="0" w:color="auto"/>
            <w:left w:val="none" w:sz="0" w:space="0" w:color="auto"/>
            <w:bottom w:val="none" w:sz="0" w:space="0" w:color="auto"/>
            <w:right w:val="none" w:sz="0" w:space="0" w:color="auto"/>
          </w:divBdr>
          <w:divsChild>
            <w:div w:id="15556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153362">
      <w:bodyDiv w:val="1"/>
      <w:marLeft w:val="0"/>
      <w:marRight w:val="0"/>
      <w:marTop w:val="0"/>
      <w:marBottom w:val="0"/>
      <w:divBdr>
        <w:top w:val="none" w:sz="0" w:space="0" w:color="auto"/>
        <w:left w:val="none" w:sz="0" w:space="0" w:color="auto"/>
        <w:bottom w:val="none" w:sz="0" w:space="0" w:color="auto"/>
        <w:right w:val="none" w:sz="0" w:space="0" w:color="auto"/>
      </w:divBdr>
    </w:div>
    <w:div w:id="1985086266">
      <w:bodyDiv w:val="1"/>
      <w:marLeft w:val="0"/>
      <w:marRight w:val="0"/>
      <w:marTop w:val="0"/>
      <w:marBottom w:val="0"/>
      <w:divBdr>
        <w:top w:val="none" w:sz="0" w:space="0" w:color="auto"/>
        <w:left w:val="none" w:sz="0" w:space="0" w:color="auto"/>
        <w:bottom w:val="none" w:sz="0" w:space="0" w:color="auto"/>
        <w:right w:val="none" w:sz="0" w:space="0" w:color="auto"/>
      </w:divBdr>
    </w:div>
    <w:div w:id="2005430387">
      <w:bodyDiv w:val="1"/>
      <w:marLeft w:val="0"/>
      <w:marRight w:val="0"/>
      <w:marTop w:val="0"/>
      <w:marBottom w:val="0"/>
      <w:divBdr>
        <w:top w:val="none" w:sz="0" w:space="0" w:color="auto"/>
        <w:left w:val="none" w:sz="0" w:space="0" w:color="auto"/>
        <w:bottom w:val="none" w:sz="0" w:space="0" w:color="auto"/>
        <w:right w:val="none" w:sz="0" w:space="0" w:color="auto"/>
      </w:divBdr>
    </w:div>
    <w:div w:id="2005550333">
      <w:bodyDiv w:val="1"/>
      <w:marLeft w:val="0"/>
      <w:marRight w:val="0"/>
      <w:marTop w:val="0"/>
      <w:marBottom w:val="0"/>
      <w:divBdr>
        <w:top w:val="none" w:sz="0" w:space="0" w:color="auto"/>
        <w:left w:val="none" w:sz="0" w:space="0" w:color="auto"/>
        <w:bottom w:val="none" w:sz="0" w:space="0" w:color="auto"/>
        <w:right w:val="none" w:sz="0" w:space="0" w:color="auto"/>
      </w:divBdr>
    </w:div>
    <w:div w:id="2005888805">
      <w:bodyDiv w:val="1"/>
      <w:marLeft w:val="0"/>
      <w:marRight w:val="0"/>
      <w:marTop w:val="0"/>
      <w:marBottom w:val="0"/>
      <w:divBdr>
        <w:top w:val="none" w:sz="0" w:space="0" w:color="auto"/>
        <w:left w:val="none" w:sz="0" w:space="0" w:color="auto"/>
        <w:bottom w:val="none" w:sz="0" w:space="0" w:color="auto"/>
        <w:right w:val="none" w:sz="0" w:space="0" w:color="auto"/>
      </w:divBdr>
      <w:divsChild>
        <w:div w:id="517163279">
          <w:marLeft w:val="0"/>
          <w:marRight w:val="0"/>
          <w:marTop w:val="0"/>
          <w:marBottom w:val="0"/>
          <w:divBdr>
            <w:top w:val="none" w:sz="0" w:space="0" w:color="auto"/>
            <w:left w:val="none" w:sz="0" w:space="0" w:color="auto"/>
            <w:bottom w:val="none" w:sz="0" w:space="0" w:color="auto"/>
            <w:right w:val="none" w:sz="0" w:space="0" w:color="auto"/>
          </w:divBdr>
          <w:divsChild>
            <w:div w:id="196203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53">
      <w:bodyDiv w:val="1"/>
      <w:marLeft w:val="0"/>
      <w:marRight w:val="0"/>
      <w:marTop w:val="0"/>
      <w:marBottom w:val="0"/>
      <w:divBdr>
        <w:top w:val="none" w:sz="0" w:space="0" w:color="auto"/>
        <w:left w:val="none" w:sz="0" w:space="0" w:color="auto"/>
        <w:bottom w:val="none" w:sz="0" w:space="0" w:color="auto"/>
        <w:right w:val="none" w:sz="0" w:space="0" w:color="auto"/>
      </w:divBdr>
    </w:div>
    <w:div w:id="2041128490">
      <w:bodyDiv w:val="1"/>
      <w:marLeft w:val="0"/>
      <w:marRight w:val="0"/>
      <w:marTop w:val="0"/>
      <w:marBottom w:val="0"/>
      <w:divBdr>
        <w:top w:val="none" w:sz="0" w:space="0" w:color="auto"/>
        <w:left w:val="none" w:sz="0" w:space="0" w:color="auto"/>
        <w:bottom w:val="none" w:sz="0" w:space="0" w:color="auto"/>
        <w:right w:val="none" w:sz="0" w:space="0" w:color="auto"/>
      </w:divBdr>
    </w:div>
    <w:div w:id="204682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48a9eab-75aa-4a5b-9fd7-f39223245c1a}" enabled="0" method="" siteId="{b48a9eab-75aa-4a5b-9fd7-f39223245c1a}"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2343</Words>
  <Characters>13288</Characters>
  <Application>Microsoft Office Word</Application>
  <DocSecurity>0</DocSecurity>
  <Lines>553</Lines>
  <Paragraphs>306</Paragraphs>
  <ScaleCrop>false</ScaleCrop>
  <HeadingPairs>
    <vt:vector size="2" baseType="variant">
      <vt:variant>
        <vt:lpstr>Title</vt:lpstr>
      </vt:variant>
      <vt:variant>
        <vt:i4>1</vt:i4>
      </vt:variant>
    </vt:vector>
  </HeadingPairs>
  <TitlesOfParts>
    <vt:vector size="1" baseType="lpstr">
      <vt:lpstr/>
    </vt:vector>
  </TitlesOfParts>
  <Company>Findex</Company>
  <LinksUpToDate>false</LinksUpToDate>
  <CharactersWithSpaces>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Broughton</dc:creator>
  <cp:keywords/>
  <dc:description/>
  <cp:lastModifiedBy>Deborah McPherson</cp:lastModifiedBy>
  <cp:revision>3</cp:revision>
  <dcterms:created xsi:type="dcterms:W3CDTF">2025-10-27T21:56:00Z</dcterms:created>
  <dcterms:modified xsi:type="dcterms:W3CDTF">2025-10-27T21:57:00Z</dcterms:modified>
</cp:coreProperties>
</file>